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88CC4B" w14:textId="77777777" w:rsidR="00DC44B9" w:rsidRDefault="00DC44B9" w:rsidP="008A4555">
      <w:pPr>
        <w:pStyle w:val="BodyText"/>
        <w:spacing w:before="6"/>
        <w:ind w:left="0"/>
        <w:rPr>
          <w:sz w:val="15"/>
        </w:rPr>
      </w:pPr>
    </w:p>
    <w:p w14:paraId="1A1202D5" w14:textId="77777777" w:rsidR="00DC44B9" w:rsidRDefault="009278D6" w:rsidP="008A4555">
      <w:pPr>
        <w:ind w:left="237"/>
        <w:jc w:val="both"/>
        <w:rPr>
          <w:sz w:val="20"/>
        </w:rPr>
      </w:pPr>
      <w:r>
        <w:rPr>
          <w:noProof/>
          <w:sz w:val="20"/>
        </w:rPr>
        <mc:AlternateContent>
          <mc:Choice Requires="wpg">
            <w:drawing>
              <wp:inline distT="0" distB="0" distL="0" distR="0" wp14:anchorId="2621ABAB" wp14:editId="31FA9D5E">
                <wp:extent cx="6372225" cy="1508760"/>
                <wp:effectExtent l="9525" t="0" r="0" b="571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72225" cy="1508760"/>
                          <a:chOff x="0" y="0"/>
                          <a:chExt cx="6372225" cy="1508760"/>
                        </a:xfrm>
                      </wpg:grpSpPr>
                      <pic:pic xmlns:pic="http://schemas.openxmlformats.org/drawingml/2006/picture">
                        <pic:nvPicPr>
                          <pic:cNvPr id="7" name="Image 7"/>
                          <pic:cNvPicPr/>
                        </pic:nvPicPr>
                        <pic:blipFill>
                          <a:blip r:embed="rId8" cstate="print"/>
                          <a:stretch>
                            <a:fillRect/>
                          </a:stretch>
                        </pic:blipFill>
                        <pic:spPr>
                          <a:xfrm>
                            <a:off x="5149850" y="0"/>
                            <a:ext cx="1114993" cy="287652"/>
                          </a:xfrm>
                          <a:prstGeom prst="rect">
                            <a:avLst/>
                          </a:prstGeom>
                        </pic:spPr>
                      </pic:pic>
                      <pic:pic xmlns:pic="http://schemas.openxmlformats.org/drawingml/2006/picture">
                        <pic:nvPicPr>
                          <pic:cNvPr id="8" name="Image 8"/>
                          <pic:cNvPicPr/>
                        </pic:nvPicPr>
                        <pic:blipFill>
                          <a:blip r:embed="rId9" cstate="print"/>
                          <a:stretch>
                            <a:fillRect/>
                          </a:stretch>
                        </pic:blipFill>
                        <pic:spPr>
                          <a:xfrm>
                            <a:off x="5520081" y="1257432"/>
                            <a:ext cx="524229" cy="155313"/>
                          </a:xfrm>
                          <a:prstGeom prst="rect">
                            <a:avLst/>
                          </a:prstGeom>
                        </pic:spPr>
                      </pic:pic>
                      <pic:pic xmlns:pic="http://schemas.openxmlformats.org/drawingml/2006/picture">
                        <pic:nvPicPr>
                          <pic:cNvPr id="9" name="Image 9" descr="C:\Users\TJOPS\Desktop\hhhhh.png"/>
                          <pic:cNvPicPr/>
                        </pic:nvPicPr>
                        <pic:blipFill>
                          <a:blip r:embed="rId10" cstate="print"/>
                          <a:stretch>
                            <a:fillRect/>
                          </a:stretch>
                        </pic:blipFill>
                        <pic:spPr>
                          <a:xfrm>
                            <a:off x="5398134" y="414233"/>
                            <a:ext cx="768095" cy="810678"/>
                          </a:xfrm>
                          <a:prstGeom prst="rect">
                            <a:avLst/>
                          </a:prstGeom>
                        </pic:spPr>
                      </pic:pic>
                      <wps:wsp>
                        <wps:cNvPr id="10" name="Graphic 10"/>
                        <wps:cNvSpPr/>
                        <wps:spPr>
                          <a:xfrm>
                            <a:off x="0" y="291462"/>
                            <a:ext cx="6372225" cy="1210945"/>
                          </a:xfrm>
                          <a:custGeom>
                            <a:avLst/>
                            <a:gdLst/>
                            <a:ahLst/>
                            <a:cxnLst/>
                            <a:rect l="l" t="t" r="r" b="b"/>
                            <a:pathLst>
                              <a:path w="6372225" h="1210945">
                                <a:moveTo>
                                  <a:pt x="0" y="0"/>
                                </a:moveTo>
                                <a:lnTo>
                                  <a:pt x="6335395" y="0"/>
                                </a:lnTo>
                              </a:path>
                              <a:path w="6372225" h="1210945">
                                <a:moveTo>
                                  <a:pt x="36829" y="1210818"/>
                                </a:moveTo>
                                <a:lnTo>
                                  <a:pt x="6372225" y="1210818"/>
                                </a:lnTo>
                              </a:path>
                            </a:pathLst>
                          </a:custGeom>
                          <a:ln w="12700">
                            <a:solidFill>
                              <a:srgbClr val="000000"/>
                            </a:solidFill>
                            <a:prstDash val="solid"/>
                          </a:ln>
                        </wps:spPr>
                        <wps:bodyPr wrap="square" lIns="0" tIns="0" rIns="0" bIns="0" rtlCol="0">
                          <a:prstTxWarp prst="textNoShape">
                            <a:avLst/>
                          </a:prstTxWarp>
                          <a:noAutofit/>
                        </wps:bodyPr>
                      </wps:wsp>
                      <wps:wsp>
                        <wps:cNvPr id="11" name="Textbox 11"/>
                        <wps:cNvSpPr txBox="1"/>
                        <wps:spPr>
                          <a:xfrm>
                            <a:off x="0" y="0"/>
                            <a:ext cx="6335395" cy="297815"/>
                          </a:xfrm>
                          <a:prstGeom prst="rect">
                            <a:avLst/>
                          </a:prstGeom>
                        </wps:spPr>
                        <wps:txbx>
                          <w:txbxContent>
                            <w:p w14:paraId="528D6B9A" w14:textId="7CCD367B" w:rsidR="00DC44B9" w:rsidRDefault="00A50380">
                              <w:pPr>
                                <w:spacing w:before="20"/>
                                <w:ind w:left="35"/>
                                <w:jc w:val="center"/>
                                <w:rPr>
                                  <w:rFonts w:asciiTheme="majorBidi" w:eastAsiaTheme="minorHAnsi" w:hAnsiTheme="majorBidi" w:cstheme="majorBidi"/>
                                  <w:i/>
                                  <w:iCs/>
                                  <w:sz w:val="24"/>
                                  <w:szCs w:val="24"/>
                                </w:rPr>
                              </w:pPr>
                              <w:hyperlink r:id="rId11" w:history="1">
                                <w:r w:rsidRPr="00A235F1">
                                  <w:rPr>
                                    <w:rStyle w:val="Hyperlink"/>
                                    <w:rFonts w:asciiTheme="majorBidi" w:eastAsiaTheme="minorHAnsi" w:hAnsiTheme="majorBidi" w:cstheme="majorBidi"/>
                                    <w:i/>
                                    <w:iCs/>
                                    <w:sz w:val="24"/>
                                    <w:szCs w:val="24"/>
                                  </w:rPr>
                                  <w:t>http://doi.org/10.25130/tjphs.2000.00.0.0.0.00</w:t>
                                </w:r>
                              </w:hyperlink>
                            </w:p>
                            <w:p w14:paraId="05D4FE27" w14:textId="77777777" w:rsidR="000A4D34" w:rsidRPr="000A4D34" w:rsidRDefault="000A4D34">
                              <w:pPr>
                                <w:spacing w:before="20"/>
                                <w:ind w:left="35"/>
                                <w:jc w:val="center"/>
                                <w:rPr>
                                  <w:rFonts w:asciiTheme="majorBidi" w:hAnsiTheme="majorBidi" w:cstheme="majorBidi"/>
                                  <w:i/>
                                  <w:iCs/>
                                  <w:sz w:val="24"/>
                                </w:rPr>
                              </w:pPr>
                            </w:p>
                          </w:txbxContent>
                        </wps:txbx>
                        <wps:bodyPr wrap="square" lIns="0" tIns="0" rIns="0" bIns="0" rtlCol="0">
                          <a:noAutofit/>
                        </wps:bodyPr>
                      </wps:wsp>
                      <wps:wsp>
                        <wps:cNvPr id="12" name="Textbox 12"/>
                        <wps:cNvSpPr txBox="1"/>
                        <wps:spPr>
                          <a:xfrm>
                            <a:off x="1044575" y="314195"/>
                            <a:ext cx="4215765" cy="1183005"/>
                          </a:xfrm>
                          <a:prstGeom prst="rect">
                            <a:avLst/>
                          </a:prstGeom>
                          <a:solidFill>
                            <a:srgbClr val="BBDAFB"/>
                          </a:solidFill>
                        </wps:spPr>
                        <wps:txbx>
                          <w:txbxContent>
                            <w:p w14:paraId="5E03036F" w14:textId="77777777" w:rsidR="00DC44B9" w:rsidRDefault="009278D6">
                              <w:pPr>
                                <w:spacing w:before="276"/>
                                <w:ind w:left="62"/>
                                <w:jc w:val="center"/>
                                <w:rPr>
                                  <w:b/>
                                  <w:i/>
                                  <w:color w:val="000000"/>
                                  <w:sz w:val="36"/>
                                </w:rPr>
                              </w:pPr>
                              <w:r>
                                <w:rPr>
                                  <w:b/>
                                  <w:i/>
                                  <w:color w:val="000000"/>
                                  <w:sz w:val="36"/>
                                </w:rPr>
                                <w:t>Tikrit</w:t>
                              </w:r>
                              <w:r>
                                <w:rPr>
                                  <w:b/>
                                  <w:i/>
                                  <w:color w:val="000000"/>
                                  <w:spacing w:val="-3"/>
                                  <w:sz w:val="36"/>
                                </w:rPr>
                                <w:t xml:space="preserve"> </w:t>
                              </w:r>
                              <w:r>
                                <w:rPr>
                                  <w:b/>
                                  <w:i/>
                                  <w:color w:val="000000"/>
                                  <w:sz w:val="36"/>
                                </w:rPr>
                                <w:t>Journal</w:t>
                              </w:r>
                              <w:r>
                                <w:rPr>
                                  <w:b/>
                                  <w:i/>
                                  <w:color w:val="000000"/>
                                  <w:spacing w:val="-1"/>
                                  <w:sz w:val="36"/>
                                </w:rPr>
                                <w:t xml:space="preserve"> </w:t>
                              </w:r>
                              <w:r>
                                <w:rPr>
                                  <w:b/>
                                  <w:i/>
                                  <w:color w:val="000000"/>
                                  <w:sz w:val="36"/>
                                </w:rPr>
                                <w:t>of</w:t>
                              </w:r>
                              <w:r>
                                <w:rPr>
                                  <w:b/>
                                  <w:i/>
                                  <w:color w:val="000000"/>
                                  <w:spacing w:val="-1"/>
                                  <w:sz w:val="36"/>
                                </w:rPr>
                                <w:t xml:space="preserve"> </w:t>
                              </w:r>
                              <w:r>
                                <w:rPr>
                                  <w:b/>
                                  <w:i/>
                                  <w:color w:val="000000"/>
                                  <w:sz w:val="36"/>
                                </w:rPr>
                                <w:t>Pharmaceutical</w:t>
                              </w:r>
                              <w:r>
                                <w:rPr>
                                  <w:b/>
                                  <w:i/>
                                  <w:color w:val="000000"/>
                                  <w:spacing w:val="3"/>
                                  <w:sz w:val="36"/>
                                </w:rPr>
                                <w:t xml:space="preserve"> </w:t>
                              </w:r>
                              <w:r>
                                <w:rPr>
                                  <w:b/>
                                  <w:i/>
                                  <w:color w:val="000000"/>
                                  <w:spacing w:val="-2"/>
                                  <w:sz w:val="36"/>
                                </w:rPr>
                                <w:t>Sciences</w:t>
                              </w:r>
                            </w:p>
                            <w:p w14:paraId="34A7AED0" w14:textId="77777777" w:rsidR="00DC44B9" w:rsidRDefault="009278D6">
                              <w:pPr>
                                <w:spacing w:before="160"/>
                                <w:ind w:left="62" w:right="4"/>
                                <w:jc w:val="center"/>
                                <w:rPr>
                                  <w:b/>
                                  <w:color w:val="000000"/>
                                </w:rPr>
                              </w:pPr>
                              <w:r>
                                <w:rPr>
                                  <w:b/>
                                  <w:color w:val="933634"/>
                                </w:rPr>
                                <w:t>ISSN:</w:t>
                              </w:r>
                              <w:r>
                                <w:rPr>
                                  <w:b/>
                                  <w:color w:val="933634"/>
                                  <w:spacing w:val="-3"/>
                                </w:rPr>
                                <w:t xml:space="preserve"> </w:t>
                              </w:r>
                              <w:r>
                                <w:rPr>
                                  <w:b/>
                                  <w:color w:val="933634"/>
                                </w:rPr>
                                <w:t>1815-2716</w:t>
                              </w:r>
                              <w:r>
                                <w:rPr>
                                  <w:b/>
                                  <w:color w:val="933634"/>
                                  <w:spacing w:val="-5"/>
                                </w:rPr>
                                <w:t xml:space="preserve"> </w:t>
                              </w:r>
                              <w:r>
                                <w:rPr>
                                  <w:b/>
                                  <w:color w:val="933634"/>
                                </w:rPr>
                                <w:t>(print)</w:t>
                              </w:r>
                              <w:r>
                                <w:rPr>
                                  <w:b/>
                                  <w:color w:val="933634"/>
                                  <w:spacing w:val="-2"/>
                                </w:rPr>
                                <w:t xml:space="preserve"> </w:t>
                              </w:r>
                              <w:r>
                                <w:rPr>
                                  <w:b/>
                                  <w:color w:val="933634"/>
                                </w:rPr>
                                <w:t>--</w:t>
                              </w:r>
                              <w:r>
                                <w:rPr>
                                  <w:b/>
                                  <w:color w:val="933634"/>
                                  <w:spacing w:val="-5"/>
                                </w:rPr>
                                <w:t xml:space="preserve"> </w:t>
                              </w:r>
                              <w:r>
                                <w:rPr>
                                  <w:b/>
                                  <w:color w:val="933634"/>
                                </w:rPr>
                                <w:t>ISSN:</w:t>
                              </w:r>
                              <w:r>
                                <w:rPr>
                                  <w:b/>
                                  <w:color w:val="933634"/>
                                  <w:spacing w:val="-2"/>
                                </w:rPr>
                                <w:t xml:space="preserve"> </w:t>
                              </w:r>
                              <w:r>
                                <w:rPr>
                                  <w:b/>
                                  <w:color w:val="933634"/>
                                </w:rPr>
                                <w:t>2664-231X</w:t>
                              </w:r>
                              <w:r>
                                <w:rPr>
                                  <w:b/>
                                  <w:color w:val="933634"/>
                                  <w:spacing w:val="-6"/>
                                </w:rPr>
                                <w:t xml:space="preserve"> </w:t>
                              </w:r>
                              <w:r>
                                <w:rPr>
                                  <w:b/>
                                  <w:color w:val="933634"/>
                                  <w:spacing w:val="-2"/>
                                </w:rPr>
                                <w:t>(online)</w:t>
                              </w:r>
                            </w:p>
                            <w:p w14:paraId="1FEA3436" w14:textId="77777777" w:rsidR="00DC44B9" w:rsidRDefault="009278D6">
                              <w:pPr>
                                <w:spacing w:before="225"/>
                                <w:ind w:left="62" w:right="1"/>
                                <w:jc w:val="center"/>
                                <w:rPr>
                                  <w:color w:val="000000"/>
                                </w:rPr>
                              </w:pPr>
                              <w:r>
                                <w:rPr>
                                  <w:color w:val="000000"/>
                                </w:rPr>
                                <w:t>Journal</w:t>
                              </w:r>
                              <w:r>
                                <w:rPr>
                                  <w:color w:val="000000"/>
                                  <w:spacing w:val="-5"/>
                                </w:rPr>
                                <w:t xml:space="preserve"> </w:t>
                              </w:r>
                              <w:r>
                                <w:rPr>
                                  <w:color w:val="000000"/>
                                </w:rPr>
                                <w:t>Home</w:t>
                              </w:r>
                              <w:r>
                                <w:rPr>
                                  <w:color w:val="000000"/>
                                  <w:spacing w:val="-5"/>
                                </w:rPr>
                                <w:t xml:space="preserve"> </w:t>
                              </w:r>
                              <w:r>
                                <w:rPr>
                                  <w:color w:val="000000"/>
                                </w:rPr>
                                <w:t>Page:</w:t>
                              </w:r>
                              <w:r>
                                <w:rPr>
                                  <w:color w:val="000000"/>
                                  <w:spacing w:val="-2"/>
                                </w:rPr>
                                <w:t xml:space="preserve"> </w:t>
                              </w:r>
                              <w:hyperlink r:id="rId12">
                                <w:r w:rsidR="00DC44B9">
                                  <w:rPr>
                                    <w:color w:val="0000FF"/>
                                    <w:u w:val="single" w:color="0000FF"/>
                                  </w:rPr>
                                  <w:t>https://tjphs.tu.edu.iq</w:t>
                                </w:r>
                              </w:hyperlink>
                              <w:r>
                                <w:rPr>
                                  <w:color w:val="0000FF"/>
                                  <w:spacing w:val="-4"/>
                                </w:rPr>
                                <w:t xml:space="preserve"> </w:t>
                              </w:r>
                              <w:r>
                                <w:rPr>
                                  <w:color w:val="000000"/>
                                </w:rPr>
                                <w:t>--</w:t>
                              </w:r>
                              <w:r>
                                <w:rPr>
                                  <w:color w:val="000000"/>
                                  <w:spacing w:val="-8"/>
                                </w:rPr>
                                <w:t xml:space="preserve"> </w:t>
                              </w:r>
                              <w:r>
                                <w:rPr>
                                  <w:color w:val="000000"/>
                                </w:rPr>
                                <w:t>Email:</w:t>
                              </w:r>
                              <w:r>
                                <w:rPr>
                                  <w:color w:val="000000"/>
                                  <w:spacing w:val="-4"/>
                                </w:rPr>
                                <w:t xml:space="preserve"> </w:t>
                              </w:r>
                              <w:hyperlink r:id="rId13">
                                <w:r w:rsidR="00DC44B9">
                                  <w:rPr>
                                    <w:color w:val="0000FF"/>
                                    <w:spacing w:val="-2"/>
                                    <w:u w:val="single" w:color="0000FF"/>
                                  </w:rPr>
                                  <w:t>tjops@tu.edu.iq</w:t>
                                </w:r>
                              </w:hyperlink>
                            </w:p>
                          </w:txbxContent>
                        </wps:txbx>
                        <wps:bodyPr wrap="square" lIns="0" tIns="0" rIns="0" bIns="0" rtlCol="0">
                          <a:noAutofit/>
                        </wps:bodyPr>
                      </wps:wsp>
                    </wpg:wgp>
                  </a:graphicData>
                </a:graphic>
              </wp:inline>
            </w:drawing>
          </mc:Choice>
          <mc:Fallback>
            <w:pict>
              <v:group w14:anchorId="2621ABAB" id="Group 6" o:spid="_x0000_s1026" style="width:501.75pt;height:118.8pt;mso-position-horizontal-relative:char;mso-position-vertical-relative:line" coordsize="63722,15087"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BbmTV3wEAABxEAAADgAAAGRycy9lMm9Eb2MueG1s5Fjb&#13;&#10;buM2EH0v0H8Q9L6xqIstC3EWm7gJUix2gyaLvuSFlihLiCSyJH3J3+8MSdmO3HS36aZIUQMRSPF2&#13;&#10;OHPmzCin77dt462ZVDXvZj45CXyPdTkv6m4587/cXb5LfU9p2hW04R2b+Y9M+e/Pfv7pdCMyFvKK&#13;&#10;NwWTHmzSqWwjZn6ltchGI5VXrKXqhAvWwWDJZUs1dOVyVEi6gd3bZhQGwXi04bIQkudMKXg7t4P+&#13;&#10;mdm/LFmuP5elYtprZj5g0+YpzXOBz9HZKc2Wkoqqzh0M+gIULa07OHS31Zxq6q1kfbRVW+eSK17q&#13;&#10;k5y3I16Wdc7MHeA2JBjc5krylTB3WWabpdiZCUw7sNOLt80/ra+kuBU30qKH5keePyiwy2gjltnh&#13;&#10;OPaX+8nbUra4CC7hbY1FH3cWZVvt5fByHE3CMEx8L4cxkgTpZOxsnlfgmKN1efXLN1aOaGYPNvB2&#13;&#10;cESdZ/DnTAStIxN9m0qwSq8k890m7Xft0VL5sBLvwJuC6npRN7V+NMwEvyGobn1T52hd7IA1b6RX&#13;&#10;FzN/4nsdbSEgrlu6ZN4EidjPwPlo/6Pli6YWl3XToNWx7YACnQd0+JO7WqrNeb5qWadt7EjWAGbe&#13;&#10;qaoWyvdkxtoFA3DyuiDgMohbDQiFrDttA0VpyXRe4fkl4PgNwguB0mw3YEDvceIVlCPXgC8Jiadp&#13;&#10;AjF5zBpCYGwaWdaEwJkkxPN3rqeZkEpfMd562ADAAATsTTO6/qgcpH6KM6RFYeABKGtsaPxnCAM6&#13;&#10;ekiY9K0RJnx9wiQg+CkQE6UkTCZxZFhBs15skjAOw2mvNUlEov89a8Aah6yBbsFUDoJxkd1/UZC2&#13;&#10;7+9+/Xxzez9n6kFzcV/h70R0y7dGLxSDV9ajaJqSKDb0ikkcRoY9e3ZNxmkwdZksJcF4YkLwh2rS&#13;&#10;RkARpHpZh96RsP+tPH9bUcFAFnHbfeYhILmWE1eu7IE3oK5uFpYCrveMcFvJDqckHg8C8Gm2D0kw&#13;&#10;jZNBCOYrK9yHYg1VU2FlGwS86lv5tuubKO9YwDWmgNOQqUDyfQ8KuAVuD+mAalzXN73NQeVRoVpY&#13;&#10;KDje8jW742amHpQf4Mv9aNMdzhpHURKh9/tkBXPtDGjg6S85OhqnKFdGzggoW0+o50G4YupoxQCK&#13;&#10;w2QsAu1DmzcdGoeEkyAwCVPxpi76mkLJ5eKikd6aYrVsfs59T6ZhZp1TVdl5ZshNazrItkgkSx1s&#13;&#10;LXjxCDXPBrg289UfK4oFVnPdAbexHu8bsm8s+obUzQU3VbuxLZx5t/2dSuFSvgbV/8R7ih9lfjsX&#13;&#10;V3b8w0rzsjZlwR6RAwrhZqn/+nEHmcvG3R1AX/CtRwia7SDuPL0951A1797/ZQS6QrrPfjuKYqkd&#13;&#10;TicpGcZeXxF9X9H01I16u9g6sD/Io2/GL1C5DPxiZO0FfiFBHCcTqxIRiQkIhpGn3kVxSBIoZl2F&#13;&#10;QtIoCP6Rj6DufjZ8z8/nHy7Pj8N3EJ7oV/NBsuPcv+de8wUH37Wmsnff4PjhfNg3Ybr/T8HZVwAA&#13;&#10;AP//AwBQSwMECgAAAAAAAAAhAH1VBOdlGgAAZRoAABUAAABkcnMvbWVkaWEvaW1hZ2UxLmpwZWf/&#13;&#10;2P/gABBKRklGAAEBAQBgAGAAAP/bAEMAAwICAwICAwMDAwQDAwQFCAUFBAQFCgcHBggMCgwMCwoL&#13;&#10;Cw0OEhANDhEOCwsQFhARExQVFRUMDxcYFhQYEhQVFP/bAEMBAwQEBQQFCQUFCRQNCw0UFBQUFBQU&#13;&#10;FBQUFBQUFBQUFBQUFBQUFBQUFBQUFBQUFBQUFBQUFBQUFBQUFBQUFBQUFP/AABEIAE8A8wMBIgAC&#13;&#10;EQEDEQH/xAAfAAABBQEBAQEBAQAAAAAAAAAAAQIDBAUGBwgJCgv/xAC1EAACAQMDAgQDBQUEBAAA&#13;&#10;AX0BAgMABBEFEiExQQYTUWEHInEUMoGRoQgjQrHBFVLR8CQzYnKCCQoWFxgZGiUmJygpKjQ1Njc4&#13;&#10;OTpDREVGR0hJSlNUVVZXWFlaY2RlZmdoaWpzdHV2d3h5eoOEhYaHiImKkpOUlZaXmJmaoqOkpaan&#13;&#10;qKmqsrO0tba3uLm6wsPExcbHyMnK0tPU1dbX2Nna4eLj5OXm5+jp6vHy8/T19vf4+fr/xAAfAQAD&#13;&#10;AQEBAQEBAQEBAAAAAAAAAQIDBAUGBwgJCgv/xAC1EQACAQIEBAMEBwUEBAABAncAAQIDEQQFITEG&#13;&#10;EkFRB2FxEyIygQgUQpGhscEJIzNS8BVictEKFiQ04SXxFxgZGiYnKCkqNTY3ODk6Q0RFRkdISUpT&#13;&#10;VFVWV1hZWmNkZWZnaGlqc3R1dnd4eXqCg4SFhoeIiYqSk5SVlpeYmZqio6Slpqeoqaqys7S1tre4&#13;&#10;ubrCw8TFxsfIycrS09TV1tfY2dri4+Tl5ufo6ery8/T19vf4+fr/2gAMAwEAAhEDEQA/APtP9oT9&#13;&#10;p2x+BeuWOnXVnLcvd23nq6Lu2/NtrqfhV8YbP4n/AA4k8U2sDQww+b8j/wCzXyh/wUR/5KF4eY9r&#13;&#10;Bv8A0Ya9X/ZH/wCTYdQf3uf/AEGvIjiaqxUqR8JTzOvPNquF+xGMjnbn/goNo9tdSx/2Vc/I+z5Y&#13;&#10;qb/w8Q0j/oEXP/fqviqDR7zxD4j/ALMsV867nnaKJP77b69FH7KvxMPTQif+2teRHG4ycpch8ZDO&#13;&#10;81rfwj6Q/wCHiGkf9Ai5/wC/dB/4KIaR/wBAi5/79183f8Mr/Es/8wN/++6p6z+zd8QfD+l3GoX+&#13;&#10;iG3tIF3yv5v3VrT61juxp/bGdfGfZ/wi/bK0v4p+O7Lw5Bp09tLdK5R3X+6m6rXxp/a6074ReNm8&#13;&#10;PT6dPcyrAlxuRf726vkj9jFf+L/eHz/sT/8Aop60P25y3/C+rk/dH2C3/wDZ62+u1fqvtftHp/21&#13;&#10;jf7K+tc/vcx7X/w8Q0f/AKBFz/36o/4eIaR/0CLn/v1Xy54d/Z28eeLdHtdV0vSTcWV0m+Jt/wB6&#13;&#10;tMfsp/Exemhv/wB9VhDFY6fQ8yOcZzOPPE+p/DP/AAUB8LalqMUGoWV3Zq7bfO8r5K+mfCPjDSvG&#13;&#10;mkw6lpVwlzayruV0avyX8XfBvxj4Ig+0a1o01vbr95/vba9m/Yl+Ld14R8fReGbu5Z9I1P5YUdvu&#13;&#10;S1vhswq+19lVPXyviHFxxUaGM+0fo2Gwg3dq8g+LP7TPg/4Sv5GoXTXF7/z72y73rf8Ajj8QE+Gn&#13;&#10;w01XXG2pLBA6wbv7/wDDX5WEa98S/FUsqxT6rqt62/8AvV347FyoLkpfEe7n+dVMDL6vh/jkfaEv&#13;&#10;/BQvRt52aRc7P4f3dR/8PDNJ/wCgRc/9+6+ak/ZU+Jsyb/7Bb/Z+anf8Mo/E3/oAv/31XlfW8f8A&#13;&#10;ynx39r53/UT6QP8AwUM0jHzaRPn18uvoCb4v2kPwdPj77O/kfYvtflbfmr8sPFPhPVfA+tS6Vq8X&#13;&#10;2TUI0TdF/vV9+6hgfsPSNu+7ox/9DrqwOLr1ef2v2T1MpzjHYn6x7aXwRLPwb/bC0v4q+NYNAgsZ&#13;&#10;7aWZGdXdfSvpUL1r8vv2Lk/4vrpn/XGX/wBAev1AiPNd+X154ilzyPpuHMbVx2GlOqWaKKK9E+tC&#13;&#10;iiigAooooAKKKKACiiigAooooA/Pj/goj/yUDQP+vBv/AEYa9Z/ZH/5Nc1Nf+vn/ANBryf8A4KKt&#13;&#10;/wAXA8O/9eDf+jBXq/7In/Jrmp/W5/8AQa+cp/7/AFT8uw//ACP8R/hkfG3waRX+OXhz/sKr/wCh&#13;&#10;19l/Fb9sy2+GPji+8PSaNLctbH/WotfGXwa/5Lj4e/7Cy/8AodfQf7Q37LXjXx18VNU1vSbeB7Kc&#13;&#10;JsZ5dtcuG9rDDz9keNldTGUsHVlg/i5jY/4eGWaf8wGX/vla89+N/wC2XP8AE/wdcaFY6d9jivPk&#13;&#10;neX+5XjPxL+D/iT4T3lvDrtuii4/1U0Pzo1bPwI+B9z8atant4NQis4bdlMu77+3/drH63ipfupn&#13;&#10;LUzTNcXL6rVn8R6r+wV4Rm1X4k3euGNvsunwbEZ1/jb5a5r9uZ2Hx2ut3/Phb/8As9ffPwj+Eujf&#13;&#10;CDw1Fo+kpiNfnkl/ilf1r4G/bnH/ABfi59rC3/8AZ67cTQ+rYHkPYzXL/wCz8ohSl/Mdp8H/ANtD&#13;&#10;TPhv4B0fQJNInuZrOLyXZP8APvXb/wDDw3Sv+gDc/wDfNfOXhL9l/wAceNvD9lrWmW0E1ldJvibe&#13;&#10;tbLfsb/EluDYQf8Af2sI18fGMDgw2NzmlSjClH3T1zxP+3N4c8VaJd6ZqHhy5e3uImiZHVa+UPBu&#13;&#10;pf2T480q+tv3Plaijxf7C769OP7HHxFPP2KD5f8AprXk1np0ukeMLTT7r5Lu3vEilT/a31x16mJl&#13;&#10;KEq55WOr46rVjVxR9vft9a7Onwt8O2yt8l5dK0n/AAFN9cv/AME9PCFpeT+IteniV7iN4oY9y/c4&#13;&#10;q1+35/yIngf/AK6f+yCtj/gnd/yKXiTb/wA/S17D5ZZhE+tjH2vEUIz/AK90+xUAC4I4pzDaAKyv&#13;&#10;EHiG08L6NcajqEqw2sCb3d65Xwn8a/CfjXVv7N0vU4rq8Cb1RP7te9KX2T9KlWp0peynI/Pj9s5M&#13;&#10;/HzWtv8Azyi/9Ar6nvx/xg1N/wBgb/2evk39r3UYNR+O+vNG28whIXr6+8Q2kmm/sT3NtJ98aLj/&#13;&#10;AMfr5+h71fEH5ZgvexmNl/dkfKP7F27/AIXtpn/XGb/0B6/T9O9fl7+xX8/x10xv+mMv/oD1+oSd&#13;&#10;66co/wB3PoOEf9zkWKKKK9o+8CiiigAooooAKKKKACiiigAooooA/PT/AIKJ4/4T/QPexY/+PmvW&#13;&#10;/wBkAeZ+zBqK+1z/AOg1W/a5/Z68SfGPxVpF9ofkNDbWrRSCaXZ824tXffAP4Uax8Ofgrc+GdT8r&#13;&#10;7dL5uNjfL81eNGhOGMnV+yfndHB145xXrcvue8fAHwWyfjl4b/7Cy/8AodfrgMbcV8E/Dv8AY88Z&#13;&#10;+G/idpGsXgtvstrfLOwSX59tfeykMnDVpl9CVGMuc6eF8JXw9Or7WPL7x5x8dfhHp3xf8DXuk3Ua&#13;&#10;m7C77Wb+JJf4a/NTw/rOv/AT4mLKVkh1DS5/KnT/AJ6pX66MBkc4xXzB+1T+y3J8U57fWfDywW2t&#13;&#10;I2Jd/wAvmpWePwjrctWl8US8/wArnV5cZhf4sT274ZfETT/iZ4RsdbsGWSK4i3Mob7rf3a/Pz9uN&#13;&#10;N3x5uUHewt//AGevon9lT4P+PfhHqV1Z6k8E+gzrv2pPv2PXM/tNfst+LPif8UpNd0cwfZWtYof3&#13;&#10;0uz5k3VOLhUxeFOHMo4vMMqh7nvnt/7KSr/wonwqNv3bQD/x817D0/irz74DeDr3wB8MNF0TUShu&#13;&#10;7WEI2zpXoh6kV7FKPLTij7TARlDDUoyKt3tS3lbttFfkV4z2p8Z9T/7DH/s9frzMoeJoj1YV8BeJ&#13;&#10;P2NfGWq/Em+1eI2v2WfUftCt5v8ABury8woVa3JyHyvFGEr4mNL2MTpv2+Sf+EE8FMf+enH/AHwK&#13;&#10;8O+Bf7SmpfA/Sb6ysbKC5S7l83c619bftT/AzxD8WPDHhyx0UxGawk3y+bJs/gr5rP7C/wAQCoG2&#13;&#10;1+Xr/pFeZiqWKhiOekfNZphswpZg8Rh4S/qJJ8SP20dZ+Ivg6/0G50q2hivE2M/9yvG/hn8R7z4W&#13;&#10;a++r6YqG78h7dd/8NeieNv2RvGXgTwze63qZtvstqm9kSWuD+E/wyuviz4ti0HTJVglZGld3+4qV&#13;&#10;5tf65Kr73xHzWJljqteMcRzc5P4H8P6v8Zfila2z7ru9v7zzbp/9j+Ov0X/aB01NG/Z08Q2EX3IN&#13;&#10;NMS/pVX9n39mvSPgtpxl3fb9Xk/1t26/d/3a7T41+Fbzxz8Mte0Sw2C7vLZ4Y9/TtX0mDwksPTnz&#13;&#10;fFI/SMtymphMvqyn8cz8+P2KWZvjlpJP/PGX/wBAev1AQfI2OvFfFH7Of7K/iz4b/E2x1vVTbfZY&#13;&#10;UdG8mXf/AAV9sIcAntWmWUpUaHJI6+GMPVw+ElGrDlLFFFM316h9mPopm+igB9FM30b6AH0UyjfQ&#13;&#10;A+imb6KAH0UUUAcV8UPin4c+EHhl9d8UajFpunKyp5sv96tHwZ4z0jx/4Z0/XtBulvNKvU3wTJ/G&#13;&#10;tfD3/BT83fxL1z4W/CTSpWW98Qaj586p/DF9zdU/7BXxqg8Afsk+Lf7ekXd4DvJ7eWJvv7f4KjmN&#13;&#10;vZ+6fe2zY25Fp/ze1fm58Lv+ChHxIv8Ax54f1Lxf4Naz+H/ii8+yadexbn2/P8jfcqp45/4KC/FT&#13;&#10;Tdc1PxZpngvZ8NNN1P8As+W7uNyu/wA+3+5V8wewmfpa7bEZmrivh18W/C/xRbVV8PahHfvpc/2e&#13;&#10;52fwvXxf8Zv27/Gt/wDEjT/DPwr8MxeJIotMt9V1F/49ssW/Z/3y1eCfs3/tV3nwW+GXjrWNM0j7&#13;&#10;f4r8UeJvs9hpj7v9b956iUi/YS5T9gPlT+Gm7N/8NfnJoP8AwUB8f+E/DPjvSPHfh6LSvGuiWa3t&#13;&#10;rDu+SVP++K5V/wDgpL8VNK1nw/qeoeB4odC8R2u3Sk3t/pEv9/7tHNEj2Ez9Gfib8TtB+EfhS48R&#13;&#10;+I7pLHSbd1R5n/vt92uh0nVbXXtLtdQs2860uolljf8AvK1flp4z/bV17xh8LfiH4O+KnhC2/t3Q&#13;&#10;57WX+z3lb51aVF/uf7ddx8Rf24/G9hrmmeDvhF4Xj1VNE0mK61P5m/dfJ9z7jfw0c0ReylE/SJvu&#13;&#10;185/Ff8Abn+FPwc8ZJ4c1rWov7Q3bJ/J+fyP9+us/Zn+N3/DQPwg0/xZHbNYXsu+Ke3mX/VSrX5p&#13;&#10;/Cm8+D0PxQ+KXh745WMieMNS1SX7NfXKfIifPt+f/vij3QjGPN75+uXhLxbpHjnw/aa1od5FqWlX&#13;&#10;Sb4LiL7j1j/FD4o+HvhH4Um8Q+I7pbPTInVGlf8A2q+F7X4nN+xD+zxpmi+E9VXx/qXiPU2i0CLz&#13;&#10;d6bG/g/jrhPHn7YeveLfg94u8K/FbwTEniPS7q1eK0l3eVKrO/8AHso5oj9mfpD4g0TSfi54A+yy&#13;&#10;Mz6Xq9skqvF3RsMteffC79lPwl8KfFA17SWuluViaHbNLuXaa+VfHf7a/wAQbPVNP8J/CnwnHrFv&#13;&#10;4e0OzvdTdN37pPs6u6fcqx4l/wCCkniC60r4dXPhjw5FqF74jglt57Hc29Lpdnyfc/2qylGlOXOc&#13;&#10;dXLadWpGrUiff3iDxLpXhXThfavdw2FpuVPOmfau5qpeMvHmj+BvCF94l1W5WHR7SDz5bj+DZX5N&#13;&#10;/Hb9rrxn8VPgt4y8GeNdM/sHxbo2o2txEkP8S+amyvTb/wCPfxgm+Deq2Xj/AMF6f/wiSaFuZZZ2&#13;&#10;3yoqJs+XZWvMd3sJfzH3FqX7Tfw80TwloXiO+1+C20/XNv8AZ7vv/wBI/wDHa3fhN8afC/xlstTu&#13;&#10;vDOoJfxWFz9nn2fwvX48634w8WfEf4sfBK2/4RGD+yotOil0fRknfypYvvO9e5fDT9sa1+Dnwd8U&#13;&#10;S+FfCFpbeK9U8RNp9npkTM6Svs+d6jmNPYe77p+qf/AahuJ1tonkf7iruZq+Pv2Of2sPF/xM8a6z&#13;&#10;4A+I3h46D4o02BLhcL8sqt/wGvrfXWxo+of9e8n/AKDWxy8pzPw0+LPhn4s2+pz+GdQi1KLTrprK&#13;&#10;62f8spV/hrtd1fkh+zr+0tL+zl8G/iVeWNiuq+I9W8YPZaZYuzfO/wA9esfDT9vv4g6Vqmu+F/iX&#13;&#10;4aXRPEDaTLqWku/yJLtT7n3KXMjT2Uj9Fd9O3CvhrWP22/ENh+xlpXxbXTIP7VutR+ytbvL8m3zd&#13;&#10;n39leaw/8FFPiNr3xHu/CGh+Eorya1nSWeVPuRW/lI/9yp5gjS5z9MKZv/2K/K3/AIeXfFnW/Br+&#13;&#10;JdK8ExPomjXmzVrtH+RF3/c+5XqHxX/bm+IPiG90TTPhX4V+3vLoiavf3FxvRIvv703bf9irD2Z9&#13;&#10;m+L/AIveGPAniTQdD1rU47PU9bl8qzhfd+9b/Zrtdw9K/Jzx/wDtGp8evGv7PHji+s1sLuz1OWK+&#13;&#10;t137EliZv++q7C2/4KD/ABT1nxZL4p03wlFe/Dm11X+zJfsj77hf9vbsqOYr2Uj9Nt7f3aKz9D1E&#13;&#10;61othqEYMSXcCThHXkblDf1oqznPys/aP1f4lfFH9va/b4X2a6jrXgi3SJPNTckX9/8A8ed68o8N&#13;&#10;23jzwrpf7QHw78UWbWfijW9HXVWt4l2b2WVN7qn+5X68eCvgf4T8B+NPEXivSNMjg13XpWe+u/4n&#13;&#10;y+6q2r/ADwXr3xFfxtd6PBN4gks3sJbh1+9Cy420uU6PaHxl8Pf2wvhroP7Pfwn0FtDj8W+IvKS1&#13;&#10;XSYV+e1lX/lr9z+9XyL8SNSvviR8FPFHjjxL42isLuXVntbXwhaM8SfK/wB94q/VD4f/ALD/AMKv&#13;&#10;hl46m8V6N4bgj1Fmd4/MXd5O7rt+as+7/YA+DF/4h1PV7rwnazTX7b5Y/n2o3+z81SaRqxgfD37F&#13;&#10;fxE0P4F/GvxH/wAJ1c/2b/a/heyls7ub7jJ9nT5Er59uYYPFU9v4livp9H8Nf8JndebqMSt/oqS7&#13;&#10;Nj1+u/xC/Yw+FnxHXw//AGx4etpjosSW8bYb5olX7tadn+yH8LbPwhrfhmDwvaJpGrS+fPbZbaX/&#13;&#10;AL1RKIva/aPzA+Lvw38HQ2XjXU9P+I1z428R2Gkr5826V0SJn+T569l+KKL/AMIv+xou1dnn/L8v&#13;&#10;+wlfZnhH9ir4W+DPB2s+HrDw7DFZ6rtF2+52aRU+799mrqtS/Z08D6xB4OhudHjkj8Jvu0sN/wAs&#13;&#10;qOWRPtfePye/bS/5OH+Of/XnZb/m/wBuKvT/ANkP4o+HP2f/AIzfFNPH8q2S3+mW97a/aF/4+IvK&#13;&#10;+4lffHjD9kn4deOdf1vWdX0K2uL7WYlS8l2/f2bNv/oNZHxQ/Yj+F3xZ1LS77WtAgkuNPiSJXj3r&#13;&#10;uRfur96jlLlVjOPKa37MPxO0X4r/AAoi8UeG/DDeGtMuJZfKsv8Anrt/i+6tfH158SfgX+0hL440&#13;&#10;z4u6HB4V8W6NdS2/nPtSaVF+4+/ZX6I+FvCml+CdAsdE0a0isNNs4/Khtol+VVrw74tfsKfCn4u+&#13;&#10;JTr2raDBFqc3+umiVszf73zVcomEZe8flJ8KNSufBniH4deKNTnnm+HWjeLmis7iZXdEi3/fr6i/&#13;&#10;bd/aJ8CfF/wL4z0fwhoy3N1ps9k8/iGJV2Nud/kr7j1v9lL4b638Krf4fS+HrZPDlv8ANBbqv3H/&#13;&#10;AL1YPhj9iX4WeGPAV34QtvD1s+l3k6z3SurfvSv3c/NUcsjT2seY/MvwN4MgT4peMLPXviDc+A9+&#13;&#10;k2t0r7pU+1QNEnyfL975a7D4LeDPD3hX9oL4C/8ACNajJquj3t9eXCS3G/e7/wDAv92v0L+JH7GH&#13;&#10;wt+KjaU+t+G7a6m06CO3im+dG8pE2qvyMtdNafs3eAdM1vwvqtnoNrZ3HhqLydL8pWHkL7fNRyyL&#13;&#10;lXPye/bJs5bn9o/41zxRSzJarZyy7P4V82Kur/ai+LVt8TvENlB4V1qe/wBH03wH/p0NuzeVu2fx&#13;&#10;1+l2r/sy+ANe8SeI9bv9Fgub3xBbLaajuX/Wp8n/AMTXJeAP2FPhP8PdL12xsPDsDrrMH2e5Z93M&#13;&#10;X9z71HLIj2nunwx8KHeH42fsn7Vbf/wjEvlf+Ra8K8E3MfhLx14Z8banu/4R/S/Hl0l47/cXc6f/&#13;&#10;ABFfsPo37L/gDRNX8KalbaLAl94Ztvsmny7fuR+lZV5+x38ML7wTrHhefw9bPpuqXj3s6bf+Wzfx&#13;&#10;UcsivanK/Cj9pLwF8Xfj5q2g+E9Bjv73TrFJbnxJEq7NrfwV558SP2q9Y+Gn7Xd74H8X6jBpvgG4&#13;&#10;0J7i1meLY/m7P71fRXwQ/Zt8D/s/aVcWnhLSYbN7lt8txt+dqzfjj+yj4A/aDuLC88WaVHd3tku2&#13;&#10;O5+bcE/u/eq4mXNHmPyN8HzNokHhzx/PFLN4UtfiG9xPceU3lbN/3699/a58ZaH+0T+0n4cTwDdN&#13;&#10;rH9m6FdXF1d2670VNn3a/QGz/Zm+HFp8Lk+Ho8OWknhtPm+xsp27/wC9VH4PfsmfDj4GnUJvC+gw&#13;&#10;Wk94nlzTvuZmT+JfvUSia+115j8udd+MHhe5/wCCdvh/wKuoK/iWLWv3tjt+dP8ASFevbv2A7SJ/&#13;&#10;iX8e5Wg3yro9vtd/4f8AR3r6p/4d8/Bn+1NUvm8KWzS6lL5p+/8Au237uPmr0vwF+z14K+G99r95&#13;&#10;oOjw2FxrkaQ3zIP9aqptqOUn2nu2Pzo+C0Cf8O2fiqfL/wBbePvf+P8A1tea+Cde1P4l/Z/Dmo+L&#13;&#10;18AeGvDXhuKVpomaKW/++2zfv+av1X0T9m3wJoPw71PwNY6LFFoGpO0t1bfwyNu71x3if9hH4Q+K&#13;&#10;rzRbm+8MQO+lW6WkfL/NGvb71XKIQq8h+TfwiuYLBfhPO0bX9vF4iunaJG+eVNj103iq3tfh7Z3v&#13;&#10;xL+FPjhrPT11jZL4QvmaWVJd/wBzZ8m5f+AV+qejfsc/C3QbrSZLHw3bQrpdy93bIF4Rm3VgX37A&#13;&#10;vwf1Px6PFbeGoFuvP+0NEN+wy/3tu/Z/47UcpftYnrXwv1qTxD8NfCmqalbLb397pVrcTRD+FniV&#13;&#10;iP1orqbawaxtora0dIraFBHGm3oAMf0orY5eY//ZUEsDBAoAAAAAAAAAIQDbMp9mahAAAGoQAAAU&#13;&#10;AAAAZHJzL21lZGlhL2ltYWdlMi5wbmeJUE5HDQoaCgAAAA1JSERSAAAAcgAAACEIBgAAAAXH/yQA&#13;&#10;AAAGYktHRAD/AP8A/6C9p5MAAAAJcEhZcwAADsQAAA7EAZUrDhsAABAKSURBVGiB7Zp7cJXHecZ/&#13;&#10;u/tdzl13AQLExeZmmzgxZmJw4vCHuciuk8YEELidZKZjCdspk5JJ64zHDq07rdNmPK1rG0m0Y6d1&#13;&#10;bCEYJ9QhSGBnkiaOieMmTnwBQxwwNwG6H0nn6Jzz7W7/kAQSSCBBiB3Xz8yZc2bPu88+7777vd/e&#13;&#10;hLWWTc9UJPgDIJJJ2pSfEOOpc60f730r0x0dT52Y1bpHZ/Xb0VLTsKohO5rdhsdm+YWFV/vj4S5s&#13;&#10;J7Nhw67M2RIhNj2zIj4eDvy42bSqoWe0v+teuKPYetFnpJTLB8sCo3coZb9YdWtDF8C3nr+zNNGX&#13;&#10;M1XrXmgFEJt3ra5WStUIMa7+HTcsFiyMtx1rLf1Vxl7PWjtCWfClqmUN3x5atmXPOnspeu5e+uyZ&#13;&#10;SrVNlR1KqfzxcnR2BpO+tqrh5NDyzTvvKnA82y6EIF4UQcZ9unv68EKQPpmGXL9f2uiHlVQPAryx&#13;&#10;7xehxzYczDgWsThAM+NTk/FDLm3NvRx/J0nr0V5s1uC6gmjEwXFAKQkTNdctnAnAK7v2k9BhQKCN&#13;&#10;JZu1BAak5xAv8Zk8N0Es30MI+N6Te5k/Zwq5nCHZJyieGab8mkIcVw5z8tjBDn7VdJTyKXGiUWfA&#13;&#10;cdDG0NFtmTgvxrR5hQjZ35fJjjSvf/8QRQXRASch0CDCLmXXxogWOLS9lyR70j5d27T2qXQ6PfMr&#13;&#10;f/q9w0M7NZ2xpBHMXVRCoig0TE/LsW5e/f57TCqJkEi45wVFCDxrLbmcpUcLyj+Wx4RpwxNcbzLD&#13;&#10;3hcOEbKSCRPCAOQV4A21eaJp9dWe5xwsvbqQX71ygknaIFt7Mcb05cCXUoqWngxl18Zx282DE2YW&#13;&#10;cfT1s+NA1DSu/lFO2c8kSfPOTzuYOqWAadPiGGOsgDdBNFvMPmNpdZR6uEUkiSXCdJ5M87u3TnHz&#13;&#10;jbMwRm8wljwpxHygXAg+IYT0u9OGzlSWZDJJX2+KBddNR9tgo7DyIW3JP9LRTl5RlE/eOovTx5Ps&#13;&#10;qH2NwvwYH7++DKPNFqNVwz23f+fFx3Z9/irPuhVSyUfSgY4293Qy+/rJ5BVGeeE/XmXB/On4vvqK&#13;&#10;1sEvASTy00LKh40V8mh7N5PnJEin0pheS76MkMumr7n39u/uq3vhjmLt+vOkcO6XUt52qK0NJNx8&#13;&#10;2zysgWf/+WV8z2XxTdMxxjwXBMG/3nf79p8PDcCmp5eEiosKr3F8d5US6v7T3T30ZDPcsGQmhSUx&#13;&#10;tj/+c5KtGZbcchXGmL0W85BUvDqYIgc5Jk8uS0++qZQddb9iwfwyDPbf1i+r3zBoU7f7CxXWOjtP&#13;&#10;d6dE6dUJXnvpXRbOn86b+ztDj23YlRGbd60+nHX1tP99+QRzZ5VSVBjKpdJ9s4eO2kFs2bPOtogk&#13;&#10;AAd+cQqAm2+cNSzVDGLDY7P8a+cs2GcQM462dXH6RDufvH7mGdu63ZUtreme4pTJYo3l8JsdWG35&#13;&#10;zM2zyWX14i/f0fDKecN/QMOxVBsGaD7YSZAzLJg/HUfJRfdUbN071LZ2d+Wvc9p87FhXB+G4h9EG&#13;&#10;oWFSJM9WL68flgpqGldvslJ+43hvO1IJ3v1lG1hYtHAmSnH/PRUN3xxJz1Bsblw9x1HO/vd6WhFC&#13;&#10;cPTtDnIZw7SphUwvL2yuWlZfNlK9ut2V+7x8b263zdLydieTy/IPVS+vn3me3Yur84R1On/X1s7J&#13;&#10;99q56RNX0XyiObzpSz/qk0qpaRqD0ZqiwpCpWl7vjRTE8eKxDQcz1cvrZ0rs6yWJ8HmvOGvNt/JD&#13;&#10;EZQr8cMOQoBUIKVgtCACGGvbfd/B89WZ9DoaqpfVX+87DlIJctkcQU7T3ZOmK50WdU1rfzvUNpPt&#13;&#10;26yEwHEVUgmEACHB9x3GEkSAe1Y0vAPguBLlCBjgKCqMoQP70Gj1hJBznYkOr//kMCXFcSymeiS7&#13;&#10;qlsbuow2W6YXFhCODU/zEiDAcMunrsJac99YBI8H7anMrTHfJxwf9kpAB+YnjlRIKUAIpAKhxjLx&#13;&#10;sCkh+h+mscxTrNWbS6IxhAClBOmeHIdPtGJh2IjvyIR6BQLlDgTTEUhnzG4Og+s6OJ5Cuv0cvu9g&#13;&#10;rD02km1N45pHjLR0tPQgJFgBxphRPateUV8lhSCvNAIWEtGMgIFAZrPBgFFDzaVJHx1f//x326w1&#13;&#10;zQWJyLBygX9S0N9pyhEIKZBjCKRAZFwp+23HEMmeriNfjbkh/IiL6yuy6YC+VICUwyuXzSwwAFLK&#13;&#10;/pm1YGwjZQQoKRBCDFAIlBRIwYjLICHEwozI0debwfMVPZk+HOk2XIjfGtOR74eHlUkAN+1hjOm7&#13;&#10;JNVjgDHqPyfmjTxDF2L8SxIQY66zcdUraeifcTu+ItunCbJmdGYx5DNOVUPUDecRAiuC7pFtyc/q&#13;&#10;gL50DjekaO1JgiCvtnHN347GH5hgSWE4BkA4PrUcQOqc/lRe1N1usTddou6LQpbEHlSSvYHWf3el&#13;&#10;2hgNm3+wZiWAF3KQUmA1WH3+OvNcjHPpesmwgjYnUGRSAZGERyjqcSzVjlTqoZqmyt+MVOfeiu2/&#13;&#10;gf75xLstnccAnPW3bX0ZePlKiq1aUJsDFl3JNkaDUqKBSQKVUrQ3p9FZ+iciHxAEOvhm1PGXnswk&#13;&#10;wQqUL4jkhehSaWLWn79lzzqrtTm0fsXwWey5K4Xhq/EPGWqbVq8QUkov4lJQEufoG90IFB+/birW&#13;&#10;2uPvtz6A+yq2v2SMtWHHRxgHkQmjc4ZIwsfkC/REkCE5Y8uedbamcc3xTU8vCY3Ec4nzsg8erCH8&#13;&#10;6LZF4WQm352YH48LRzQox108aXExQc7SWLMfx3EpSoSJx3xbtey5KWPl3rJn3cVz8WUgl9U3l+Ul&#13;&#10;fna0rRdwyLU7dKQtRTMlQoApon97s12WTZ5clq7ZXblz/bL6PxnK8eEIpBR4vvNDLzSTPClQjmTi&#13;&#10;jCKcPJ8fPneQZGcaz1PMnVtKKKRs1fLnxpSJXM+hcHY+OmfAWgyAtdiBjzEWYwxGD34bjLGItIDc&#13;&#10;2OV/+Y6GV2oa1zwytSh6f1t3QCYLQRpOvaUJ5QkKpipygcbE+tvyk+r2LXvW2aqlzymLNfAhCWRb&#13;&#10;W4qCvOEHJF0dJ1BSMKPch/L+Aw5t9BPVy5/78lh5g2xA+4HOcWkRDBwQjPM1vH7F1q/Xvbj6kcKY&#13;&#10;PGGtiLR1G3IB9HVZmrsC/IQlNkHQl8rQrTVR41G3Z61mKRKwH6xAXmICKyoI47rsFPDi0HKNbc/p&#13;&#10;oO3eFQ07L0dWt2krGqttXBa1XWo7A/uv0Zpdq+4qSjjfBqFauzQ5bcl0Q6orh59v6Utn6Q368BMO&#13;&#10;tY2VB6pX1M/6YAXycmDsS9UVDf9yJag3Lm9qH6vtlj3rLru99RXbvgN8p6axclNpvvpGNrC0JHMg&#13;&#10;LL0dBqssmb6AAz0nuXbqlKu3bVutPtSz1j92rF9Rv+nupc8KR9qGyYUelgCLxmpBti8glzOkM1na&#13;&#10;E/K/Pgrk+4jaxsqNW/ass7W7Ky+4q1a9vH5NTmdXlhfFsUIjpMVoSzYdcPDwKaSUaz8K5PsIobgp&#13;&#10;Qw4ppP/EzpXTLmR774rtz1tjWuNhD+FAojhENq1JdvePgY8C+T5DY+lO9eE4zoMXsw2M+UJJNDFw&#13;&#10;9OdiAks03D8jH3cgpRRIJS/rdOByISRIJQf2QwWZbICQYurvg/v34Z8Y4BADu+aBNgjrjHpB6/DJ&#13;&#10;VqRUf3Ex3nsrGn4sANdX9Hbm0DmYPX0CgTFjWxifK/LMbzH4/YeLqLVWnBl+A6cL2VyAgcsKZOro&#13;&#10;Ox6M7N+4oc7+HORQiFFvKjphiTaGJ3auvOVCtIL+g9hw1OXUoR6wgmjUpzhp/nzMgXx8x+fKAPyQ&#13;&#10;i+s7KFeiXIm1lid3rlwxVp7Lh5jihBw838GPuChX0NuXwZHqC5fDGnKKSqyweL6L6531D+DxxjU3&#13;&#10;jIfL9RWup85w9KYzGCVuHc0+HHV5r60Vz/N//E87Pjfqk1vbVHnIhCyJgig6Z5g3ZwLWmsyqVQ16&#13;&#10;TIGsq6t2/Uj0uIxI/LBHyA8RDodxPMmRllakcp7f+Oii8MWZzkJnU/1r2MHzOtt/W+6COpoqH5BS&#13;&#10;eKGYRyQewhdxXE/R0dsLwJMv3LlwPBoG8ei2RWHl+we8YpdQxMNzfUJhH8eTnOrswhNi16ZNSy66&#13;&#10;5q5tWvsUErywh+d7eCqM60laupMoKe8bfBgGYQ1RgFDExyDoTKcoiESTdS+uzjuX+4mdK28RUpQX&#13;&#10;zE7w1v+cxpEOEyckKOgyCQAx0h3Qs8Iq90sp5wCEEz6JOXHe+FELnc0Ds2WpkfEUU4sL8EX/HRJj&#13;&#10;zDvVy+vnXszpf9991wIr7Gutqhss7HvlJJ6r+OQNM4cd0WxuXP1ZRzk7oD/tTfv0JI4c6GD/T86u&#13;&#10;0W24l/xilwn+Wf8H73teSENN05oWJVUxQKw4Qqg8xP6fttF+Yoh/iRTlxUV4A/nSWPOb6mX115/p&#13;&#10;o8bKOqnk3QBuyGH64jJef/kYx9/qHVSHiPVQWhInT4UH+yhZmDQl7Qn53T6Zu+3dN1MUFEYhosmL&#13;&#10;C+IqhNb6Z8Lqh4xwyqTkcSlkonzRRH72g8M0/7aTG2+ciNH60fUVW78KF9lrlVLOkbEQQcbyuwPd&#13;&#10;cKD/kDseG3wJKNAe7acs8WJLOO6i0sGcoRybf3pXQXdbT/DXn9sx7IQ8a3ITHeUghCDVk0FrQ7wg&#13;&#10;hjFm2OamFOqvcCTS8zh5pJsTWw+fowEggemAtkhAwaQwojfHvNk3LAGaLuSfkqpYxkLorOXgm53w&#13;&#10;Juf7F3i0ndLEiiShiMTNyo8N06fk3SLkAoojh5McOfzbEfTlk2oBm29IFHrIVJA46ZvJHqCMYv51&#13;&#10;BVhrM0J4fm/akgwZEjFvse+rF13p4IVcejOw++kDTCj1WbhwIkbrB9dXbP37wRYuGEijzRabTM0T&#13;&#10;wMTSi2UWC71ZLHQAbNu22uvIkx2OkJGCSJTapjX7qpdvvWbQWkgmG2EQUtB1MoMJoLQojsU+OZRV&#13;&#10;m9w/iqx1dDagpFCd2+j56O5/CE/tPfUSF3lzG2N+YJOpBGP1r09j4MQwDh08IFKmYmwcQE8WC/zl&#13;&#10;ZxsObd5158OOcDttYN6oqqh/5Mmdn58XDvkPSyFXktZk0prMkKs+c+ckMNZsuXvps9WcszN9wdR6&#13;&#10;OahtWvOUG3O/NHfxDF7duw+/S6EE/1C1fOsDAHW719ZnHb0m4+f49Z7TaB2w5JarSHd2lG5Ytavl&#13;&#10;ioj6I8OmZyoShfH4FHSQ3HDn8yPewhvEFdw0FzM6unto+u/X6GjpIeR5XD2h5GvAAwBYe4eKSprf&#13;&#10;7kVYwc2LpmMx2z4K4lls+rNdSeDtsdhesUAaY2viKvyZrrSgIJygPdWMxrp1TWvfs9jScEEodKqr&#13;&#10;j57TlsWLpwK2oWpp/ZorpefDjiuWWgFqmiofV1Lelw0s7R2GvlyOshlRTApsLofvCaQUaBusWr+s&#13;&#10;YfsVE/L/AFc0kAAbH10UnnVN+Tccpf5maLnR+vu93Z1f3Lhq7Gd9H2F0/B/GpKX9uFw3MQAAAABJ&#13;&#10;RU5ErkJgglBLAwQKAAAAAAAAACEAEi6VngQTAAAEEwAAFQAAAGRycy9tZWRpYS9pbWFnZTMuanBl&#13;&#10;Z//Y/+AAEEpGSUYAAQEBAGAAYAAA/9sAQwADAgIDAgIDAwMDBAMDBAUIBQUEBAUKBwcGCAwKDAwL&#13;&#10;CgsLDQ4SEA0OEQ4LCxAWEBETFBUVFQwPFxgWFBgSFBUU/9sAQwEDBAQFBAUJBQUJFA0LDRQUFBQU&#13;&#10;FBQUFBQUFBQUFBQUFBQUFBQUFBQUFBQUFBQUFBQUFBQUFBQUFBQUFBQUFBQU/8AAEQgAXABaAwEi&#13;&#10;AAIRAQMRAf/EAB8AAAEFAQEBAQEBAAAAAAAAAAABAgMEBQYHCAkKC//EALUQAAIBAwMCBAMFBQQE&#13;&#10;AAABfQECAwAEEQUSITFBBhNRYQcicRQygZGhCCNCscEVUtHwJDNicoIJChYXGBkaJSYnKCkqNDU2&#13;&#10;Nzg5OkNERUZHSElKU1RVVldYWVpjZGVmZ2hpanN0dXZ3eHl6g4SFhoeIiYqSk5SVlpeYmZqio6Sl&#13;&#10;pqeoqaqys7S1tre4ubrCw8TFxsfIycrS09TV1tfY2drh4uPk5ebn6Onq8fLz9PX29/j5+v/EAB8B&#13;&#10;AAMBAQEBAQEBAQEAAAAAAAABAgMEBQYHCAkKC//EALURAAIBAgQEAwQHBQQEAAECdwABAgMRBAUh&#13;&#10;MQYSQVEHYXETIjKBCBRCkaGxwQkjM1LwFWJy0QoWJDThJfEXGBkaJicoKSo1Njc4OTpDREVGR0hJ&#13;&#10;SlNUVVZXWFlaY2RlZmdoaWpzdHV2d3h5eoKDhIWGh4iJipKTlJWWl5iZmqKjpKWmp6ipqrKztLW2&#13;&#10;t7i5usLDxMXGx8jJytLT1NXW19jZ2uLj5OXm5+jp6vLz9PX29/j5+v/aAAwDAQACEQMRAD8A/VOi&#13;&#10;io3BY+orOcuRXSuNDZZyvC8+9UbiWRv4z9BxXl/xS/aR8KfDsy2STnV9XXK/ZrMgrGfRn6A+3Jr5&#13;&#10;0t/FnxR+P+tT2/h5r9bPO2R/NEVvAPRnCgZ9hz7V+b5nm9SpV9jQvNvs9F5aXu/S/qeLi84w2Gn7&#13;&#10;CmnUqfyx1Z9j3MLy54ZjWbc6VeyD91aO3fIOK8c8P/sXxz6PKnivxFJqd/NjLW7TxrF6gMsqk/XA&#13;&#10;rjPGH/BOCG//AH3hL4i6n4RuxlvMjF1OWPblrsY+tOjw7XxlPnxD5H2vr+Tt+ZrS9tiI81WnyeV7&#13;&#10;v8EfQzWfia0Ja2hu48dAsoYfkc1JaePta0eZI9c0yQW2cNdeUy7R6nAIP4V8G+JNR/ac/YpvI9V8&#13;&#10;S6tf+PfAcJUPf2NyJ4Y1LYAl8yIyRHoMsNuWADE19T/AD9ubwB8bLGOM3L6Jqi4WWC+KjDHplhgA&#13;&#10;Hsenvnis4ZVXyyqv9qqUlpq7Tpvyezj80l/eub3VJ2m7efT7/wDOx9DaZq1nrNqtzY3Md1Cf442y&#13;&#10;PofQ+1W65/xN4Wh8Q24uLSVbLVYxuttRjB3ofqCNyn0ORz0pnhjxK95M+kapGbTXbZAZYnIInXp5&#13;&#10;sZAAZSfYYPBFfbU8bUp11h8VFLm+Ga+GT7a7S6pXaa+FvY672dmdHRRRXslBXyd+0x+0fqWm6tce&#13;&#10;FfC9y1j5B23Wo28o8wv/AHUZT8oHQ9Dnjjv6T+1V8Rm8D/Dp7S0ufI1LVWMCbR83l4+cjnjqBn3r&#13;&#10;8u/i144mtng8N6Tc/wDE5vGzeOnWCEjJy38JI+uB6ZFfDZvjK2MxP9m4V2S1lL5XtpskrN66tqJ8&#13;&#10;hnGNrVK0cuwjtKSvKX8q/wCG/RdT6B8K6fpGpaRrvjjxzqV3caLpM6RNaQzD7bq923It4Xdhkjgv&#13;&#10;glsdB3rpJfit401yCKz8J29p8NNLvNoj0jwzYq2ozDt507ruLgdSqg/Wm/sdfs4aj430e18Qa7bT&#13;&#10;2vh6cGOGUy+XJJbpxHHEMEhM5LHjPJ3E196eHPC+k+EdNSw0bT4NOtF/5ZwrjJ9SepPuea4cDlWI&#13;&#10;qxaw7VOKfxWvKX+FdF53+89zKcswuXUFKa55y1fz7vV/Jad7nyx4P/ZX+IfiOxjvta+MnjvRlmG8&#13;&#10;W8Wt3ZnX2YMyKv4Ka1te/ZQ8aaXavcaR8ZvHWotGpbyLzXbtXbHoUcgn2210/wC2z4j+KPhn4Lz3&#13;&#10;Pwot55dba5VLua0hWW4gtdrb2iU/xZ2jIBIBOMHBr55+FP7KPjT4s/C+38WX/jn4o+GPF0wOyHXN&#13;&#10;eltndgB+82bHcIWztyQSBnGCCfrHlaeH9k6s+b+bmd7/AJfLY7q1KnW6W9G1+pqTeLPH3h21vvD+&#13;&#10;uXkXjjSmwLnw348sVuUnCkMPnK7ycgEblYZAOK+Zfjh4K0zwrpZ+MnwkF34Ss01NbLxD4JkkLNpl&#13;&#10;w2WSZQnS0kIKjzAm1yAnDBU+mv2efix8QPh58WT8Dv2grpdbt9WjK+H9U1BBc/aZQf8AVNcHBfcM&#13;&#10;7d6l9xUZAKg9P+1N+zXc2Ph271rwlZSzW9hE1zHHHIXmtmAO8KMZMZXIKktxnPFfOSpZjlEbYiX1&#13;&#10;ihLR3Wsb6Xa1utrvpv5nlTpVcNBqT9pDqnv/AF/w5hfsq/taanqEekQa/dy6lpGqbQk13cB5bSTO&#13;&#10;0jzGPKg9QTwOeOlfYfjHw2dXsJL3TZfsOuQJvtr6EfMcfMI2I5aM91ORznFfil8HdRbw9481PQX/&#13;&#10;AHFjqSG4tIuSu8cjac8fLuH/AAEDtX6hfsa/Eh9f8M3fhq+uvNutOxJbK458knkA55Abt7/llSao&#13;&#10;15ZVXfNSqawfWLabVnvo9FZ6SWmjaPLwOKlh8U8trPmi1zQbfR629Vqr36HtvgHxYvjXwvaan5Yh&#13;&#10;mfKTwg58uRThh7evPOCK6KvD/Dmp/wDCJfHnWNN3+TZapIQUPQyModD7HJYfjXuFe9kGYyx+Fca3&#13;&#10;8SlJwl5uPX5pX9bn1FKfOnfdOzPzh/b6+J40TxprF2A0j6fFHYWsZJwZSpOfYAljxjp714D+zr8D&#13;&#10;J9U17w++qsjSagttqkqttfMc0hWBCTnO4Auc9Mgdc10H7SOkT/Fr9t/SPANzLO2m32vQW9zHByyp&#13;&#10;JP8AvHx6rFk+wFfT2j2lvF+0ZrEEFrBa21t4mtrGG3giWOOG3hjiSKNVAAVVUcAcCvkMZKphMoeI&#13;&#10;i7TxE9X2UpO34M+Y9g6NOdZ/FWnr6Xsl9y/E+24olhiSNAFRFCgAYAArxj9qT9pvT/2YfCel6ze6&#13;&#10;Fda/JqN59khtraZYQDt3EszA449Afwr2quZ+IXw28N/FPw5PofijR7TWdOlB/d3UQfy2x95CeVYd&#13;&#10;mGCOxr9TSUUorZH1p414K/bj8DeLrWMzadrGlXh4e2lhSTafTcr4Neu+E/iZpnjS5MOm294QBuMk&#13;&#10;qIqgf99Z/SvAf2evjv4Z+Gsfi/4c+NPiJYX1x4V1drbStR1TUFlurywkUSRBm3N5jRlnjODkBVBV&#13;&#10;eM/Sfh7xVp3i+xkutHuTc22MJcmF1Ric9NwG7HHT1pgfM/7VtiPGv7SX7PPhSwVf7Wg13/hIpZJO&#13;&#10;FS1tCJHGe7NtYADuOa+sa5Lwt8MtF8Ma1da95Tan4nvEMVxrl+fNu2iLBvJRz/q4QwBESYQEZwTk&#13;&#10;nraAPyp/aV+Cs83x61SHRjDFcXesyXNnGQEVLkDzgnGMK4zk+oGTXZ/s++JzoHxZ8N34BWOedY3U&#13;&#10;E8LJ8pHHXG79K7f9pWY6b8cpLy3XbcWutaRPEV4IfdECePUEj8TXN/FbQI/CX7ROq2NlH9mhGpxX&#13;&#10;EEcahVQSBJMKB0GWOK/GcdUm6Mp3/hzkl8nzL8l9x8dxPhvquIw2Lp94v/wKz/NP7z2343XJtPib&#13;&#10;fXCEh4BbyDHByqhq+nLK6W9sre4T7s0ayDPoRmvk34r341bxlrVxkMpZUBH+zGo/nmvo7wbO7+EN&#13;&#10;DZicmxgJ/wC/a1hw1msKWY42qleM3df+BO34M97BvnxFaK23/Gx8P6h4RGhf8FYfDM89siwaja3N&#13;&#10;5CzJ8rMLC4GRnuCP5V13xSnHw7/a+uheYtrLXjp+sWLD5UZ48Qzj/eJQMfqK6z9vPwbe6fYeDfiv&#13;&#10;osIutb8DanFqC2rq7JcRqwdoyFzgHaRnr05HWtf9qv4c2n7TX7Oun+KfDskjX9harr+kqB5hmRot&#13;&#10;zwlY9wLlOBjPzqBnBNfeYnAxxuAqYBu0qT/C7lF/c/8AyVoMRS9rTdNbxd/1/wAz6ZByMiuW+KHg&#13;&#10;C2+KPgTVvC95czWtrqMXlSSQSSI2PQlHRiD3G4Ajg14h+x5+0ynxT8E6TpGvJDZ65bQC3ScOiJdb&#13;&#10;MKAFyCJMYyoBHXp0r6Zr6XC4qnioc0HqtGuz6r+t0epZ2Un1Vz88vht8O/CP7AvxdeXxz408Oano&#13;&#10;d/pNyYM2Srf2zq6SJ+7xJI24BlHzcmvub4Z/EfQvi54G0nxd4auJLrRNTRnt5ZoWic7XZGBVgCCG&#13;&#10;Vh6HGQSCDXxBrvwC8Gfs3fHqTx9p3xGm0nWJru4uDpur29s4uDKSWSImVCRlv7pPSvqT4C/HXUvj&#13;&#10;Bdatb3XhPUNJtbBEMWsyxstrfliciLIIyABkBm612CPYqKK8h/aE+Plr8G/C99LapDeaytu8kcby&#13;&#10;qEg44aQZz1xgY59a4sXjKOCp+1ruyuku7b2SXVv/AIeyMqlSNGDnN6I+cfG8v/Cwv2zNG8N2X+lM&#13;&#10;mvR39+h+ZEtrSMMQ/sWUAD1xWp+0bYib9pa3aJQWFnbyyYHORnBP4AV0X7AXwrl8N+BdU+JuvSmP&#13;&#10;V/Fha4AlUxCG1Ds25gQBl2JfIGAu3B5NcppPiNPi94h8TfEyKFrfTr27Ww05G6vFHlFckZU5CbuC&#13;&#10;R83WvzLiGnHAZQ5v4pzb+bUv8/uR4WbueNhTUlvKPyjBP+vmWNXd7gzMSXklJ5JySx4r7H0PTRp+&#13;&#10;iafasoDQW8cRAHooH9K+YvhvoX/CQfEDRrcgiOGX7VJgHgR/MPpk4FfV9cnh/gVKFfFTV07RXy1f&#13;&#10;6HXl0Guep30+4q6npdprVhPY39tFd2k67JIZlDKw9wa+R59b8Tfsn+PBp8cU0vw1uJWMFmq+dHAh&#13;&#10;YsfJGVCNkklc4JOcHOa+wqzde0LT/EWnSWWp2UF/av1iuIlkUH1wwIzX6Jm2BnXUcRh58lWPXuuz&#13;&#10;t+D1td6WbN8ZhZYmKdKfLOOz/R90+x8l/E34aeFPjBp48VfBS40y18ZRy+dd6IJVs4b9Ty5kgKge&#13;&#10;dnpICmcnLHiuS8NftE+MPhrryWWs32o2FwCFuNF8Vq4fA4zEZGGR6FHweK6j4ofsg6xpV7Lq3g6c&#13;&#10;X0YYyC0GIp4+/wAuMA49sH2rw3xje+NULaZ4ov8AW7hIuPsWtTSzRp9EdsCvgMTi6ntFOvF0q3eO&#13;&#10;ify2fyb9EeL/AKwYrK708bhrrutY+q7ff8j6S1+6+C/xl8deGvHOoatb6J420Uotu2qvEkMkeTuj&#13;&#10;dZRJGwwzEFcMDghga9n1v4+eAfD9uQniKwv5FX5bfTJVnb2HynA/EivyQ8TfBq81i4lmsfEbWSOd&#13;&#10;wtWiZY1+m1uPyrmv+FM+N7P5bbXrSaPsDdyr+hFfVU82lUw/IsVBT7uMvyva/maPiDBVlelUjB9p&#13;&#10;c2n4H6EeNv2ldZ8W639g0rUrqNXbFtpWgIz303pkRFmz/wACAqTwZ8L9H8ORXvjv9oS70rR9Odt2&#13;&#10;maHrd7H5DDG4vcwncJp+mF3PjJ+UNivhjwd4K+Otpc/Y/DHjbV9J80gGHR9au4g3/AYzzX0L8G/+&#13;&#10;Cbnivxn4mg8UfFXxFdXQ3rI8N5m4nuMdnM24kdvmArzsDhcHSruvVrvE1uiV3b9I+raX3F4aVCvP&#13;&#10;2ntPay8k7L8Lfidl4q+LniD9tv4p6f4H+GFxqNn8G9OXbruo26Saf/aOQytCXyWNuUIHllUzubcD&#13;&#10;8mPVvGUGk6Lepoeg20Fj4f0aJbW1t7VAkYKjDtgcE54z7V6b4hj8P/B7wdH4Z8K6dZ6Q8kexU0+F&#13;&#10;Lfyl7yERhfmPOPU1V+GHwtlN1HrOtW4SJRm3sZ0DFif43BHGOoHXPPFeDxAsTnuOjlWHV5Kzk1rG&#13;&#10;muzffW8mt7RilZHpVoyqy5I79fJG98F/Bf8Awjvh/wDtC8tRFql8d7Fx86RfwJ/s+pHqefb0Wiiv&#13;&#10;1PLcBSyzCU8JR2it+76t+bf6HdCCpxUV0CkZQwpaK9FpSVmWVpA0ZyM1yXiT4ceEfF0hbXPD9jeu&#13;&#10;3LTmLZIfqy4P6121RSW0Uv3kB/SvAxWWOq7ws12krr9f0CcYVY8tSKa89Tyo/stfC24+ZfDS4P8A&#13;&#10;cvrkD/0ZQn7KnwuQ5/4RjP1v7n/45Xp/9lW2chGU+qyMD+hp/wBjjZSC0uPaZ/8AGnDL6St7TDQv&#13;&#10;5bfc0ef/AGfhP+fMf/AV/kcj4e+Dngbwa/n6b4csLV15E0qmRl99zkkVZ13xXdzqtp4at11K5c7W&#13;&#10;nUExQe5PCsfbdW43h7T5G3S2/wBoP/Tw7SgfgxNX0RY1CooVRwAowBQ8DWcZUqHLQi93BXl99kl6&#13;&#10;6+VjrhTjTXLTSivJWOSs/h3Z3Uy32uu+taidpZ5/lRcdAEX5cexyK65VCqAAABwAO1LRXfhMBhsD&#13;&#10;FqhBJvd/ak+8m9W/VlqKjsFFFFegUf/ZUEsDBBQABgAIAAAAIQAXkBm44QAAAAsBAAAPAAAAZHJz&#13;&#10;L2Rvd25yZXYueG1sTI9Pa8JAEMXvhX6HZYTe6iYGbYnZiNg/JylUC8XbmB2TYHY2ZNckfvuuvbSX&#13;&#10;B8PjvXm/bDWaRvTUudqygngagSAurK65VPC1f3t8BuE8ssbGMim4koNVfn+XYartwJ/U73wpQgm7&#13;&#10;FBVU3replK6oyKCb2pY4eCfbGfTh7EqpOxxCuWnkLIoW0mDN4UOFLW0qKs67i1HwPuCwTuLXfns+&#13;&#10;ba6H/fzjexuTUg+T8WUZZL0E4Wn0fwm4MYT9kIdhR3th7USjIND4X715UZTMQRwVzJKnBcg8k/8Z&#13;&#10;8h8AAAD//wMAUEsDBBQABgAIAAAAIQB3v/ew0AAAACsCAAAZAAAAZHJzL19yZWxzL2Uyb0RvYy54&#13;&#10;bWwucmVsc7yRwWrDMAyG74O+g9G9cZJCKaNOL2XQ6+geQNiK4zaWje2N9e1nGIwVWnrrURL6/g9p&#13;&#10;u/v2s/iilF1gBV3TgiDWwTi2Cj6Ob8sNiFyQDc6BScGFMuyGxcv2nWYsdSlPLmZRKZwVTKXEVymz&#13;&#10;nshjbkIkrpMxJI+llsnKiPqMlmTftmuZ/jNguGKKg1GQDmYF4niJNfkxO4yj07QP+tMTlxsR0vma&#13;&#10;XYGYLBUFnozD3+aqOUWyIG9L9M+R6JvIdx265zh0f4eQVy8efgAAAP//AwBQSwECLQAUAAYACAAA&#13;&#10;ACEA0OBzzxQBAABHAgAAEwAAAAAAAAAAAAAAAAAAAAAAW0NvbnRlbnRfVHlwZXNdLnhtbFBLAQIt&#13;&#10;ABQABgAIAAAAIQA4/SH/1gAAAJQBAAALAAAAAAAAAAAAAAAAAEUBAABfcmVscy8ucmVsc1BLAQIt&#13;&#10;ABQABgAIAAAAIQAFuZNXfAQAAHEQAAAOAAAAAAAAAAAAAAAAAEQCAABkcnMvZTJvRG9jLnhtbFBL&#13;&#10;AQItAAoAAAAAAAAAIQB9VQTnZRoAAGUaAAAVAAAAAAAAAAAAAAAAAOwGAABkcnMvbWVkaWEvaW1h&#13;&#10;Z2UxLmpwZWdQSwECLQAKAAAAAAAAACEA2zKfZmoQAABqEAAAFAAAAAAAAAAAAAAAAACEIQAAZHJz&#13;&#10;L21lZGlhL2ltYWdlMi5wbmdQSwECLQAKAAAAAAAAACEAEi6VngQTAAAEEwAAFQAAAAAAAAAAAAAA&#13;&#10;AAAgMgAAZHJzL21lZGlhL2ltYWdlMy5qcGVnUEsBAi0AFAAGAAgAAAAhABeQGbjhAAAACwEAAA8A&#13;&#10;AAAAAAAAAAAAAAAAV0UAAGRycy9kb3ducmV2LnhtbFBLAQItABQABgAIAAAAIQB3v/ew0AAAACsC&#13;&#10;AAAZAAAAAAAAAAAAAAAAAGVGAABkcnMvX3JlbHMvZTJvRG9jLnhtbC5yZWxzUEsFBgAAAAAIAAgA&#13;&#10;AgIAAGxH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51498;width:11150;height:28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MqLvxwAAAN8AAAAPAAAAZHJzL2Rvd25yZXYueG1sRI9Ba8JA&#13;&#10;FITvhf6H5RW86aYe1EbXUKqWVi9tKj0/ss9sSPZtzK4a/31XEHoZGIb5hllkvW3EmTpfOVbwPEpA&#13;&#10;EBdOV1wq2P9shjMQPiBrbByTgit5yJaPDwtMtbvwN53zUIoIYZ+iAhNCm0rpC0MW/ci1xDE7uM5i&#13;&#10;iLYrpe7wEuG2keMkmUiLFccFgy29GSrq/GQVHPcv+vNrPdvVv8X2mB/eiSpzUmrw1K/mUV7nIAL1&#13;&#10;4b9xR3xoBVO4/YlfQC7/AAAA//8DAFBLAQItABQABgAIAAAAIQDb4fbL7gAAAIUBAAATAAAAAAAA&#13;&#10;AAAAAAAAAAAAAABbQ29udGVudF9UeXBlc10ueG1sUEsBAi0AFAAGAAgAAAAhAFr0LFu/AAAAFQEA&#13;&#10;AAsAAAAAAAAAAAAAAAAAHwEAAF9yZWxzLy5yZWxzUEsBAi0AFAAGAAgAAAAhAFQyou/HAAAA3wAA&#13;&#10;AA8AAAAAAAAAAAAAAAAABwIAAGRycy9kb3ducmV2LnhtbFBLBQYAAAAAAwADALcAAAD7AgAAAAA=&#13;&#10;">
                  <v:imagedata r:id="rId14" o:title=""/>
                </v:shape>
                <v:shape id="Image 8" o:spid="_x0000_s1028" type="#_x0000_t75" style="position:absolute;left:55200;top:12574;width:5243;height:15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yOfDxwAAAN8AAAAPAAAAZHJzL2Rvd25yZXYueG1sRI/BagIx&#13;&#10;EIbvQt8hTMGL1GyFSrsapbRYFKVQa+/DZrobuplsk1S3b+8cBC8DP8P/zXzzZe9bdaSYXGAD9+MC&#13;&#10;FHEVrOPawOFzdfcIKmVki21gMvBPCZaLm8EcSxtO/EHHfa6VQDiVaKDJuSu1TlVDHtM4dMSy+w7R&#13;&#10;Y5YYa20jngTuWz0piqn26FguNNjRS0PVz/7PG/jl7eY9P8Td6MmuHU+3K3d4+zJmeNu/zmQ8z0Bl&#13;&#10;6vO1cUGsrQF5WHzEBfTiDAAA//8DAFBLAQItABQABgAIAAAAIQDb4fbL7gAAAIUBAAATAAAAAAAA&#13;&#10;AAAAAAAAAAAAAABbQ29udGVudF9UeXBlc10ueG1sUEsBAi0AFAAGAAgAAAAhAFr0LFu/AAAAFQEA&#13;&#10;AAsAAAAAAAAAAAAAAAAAHwEAAF9yZWxzLy5yZWxzUEsBAi0AFAAGAAgAAAAhAOTI58PHAAAA3wAA&#13;&#10;AA8AAAAAAAAAAAAAAAAABwIAAGRycy9kb3ducmV2LnhtbFBLBQYAAAAAAwADALcAAAD7AgAAAAA=&#13;&#10;">
                  <v:imagedata r:id="rId15" o:title=""/>
                </v:shape>
                <v:shape id="Image 9" o:spid="_x0000_s1029" type="#_x0000_t75" style="position:absolute;left:53981;top:4142;width:7681;height:81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yZinxwAAAN8AAAAPAAAAZHJzL2Rvd25yZXYueG1sRI9Ba8JA&#13;&#10;FITvQv/D8oReRDcVbW10FbEUehAkiXp+ZF+TYPZtyG5j/PddQfAyMAzzDbPa9KYWHbWusqzgbRKB&#13;&#10;IM6trrhQcMy+xwsQziNrrC2Tghs52KxfBiuMtb1yQl3qCxEg7GJUUHrfxFK6vCSDbmIb4pD92tag&#13;&#10;D7YtpG7xGuCmltMoepcGKw4LJTa0Kym/pH9GwYJMdphnH6PzKEuT7uT2+XTmlHod9l/LINslCE+9&#13;&#10;fzYeiB+t4BPuf8IXkOt/AAAA//8DAFBLAQItABQABgAIAAAAIQDb4fbL7gAAAIUBAAATAAAAAAAA&#13;&#10;AAAAAAAAAAAAAABbQ29udGVudF9UeXBlc10ueG1sUEsBAi0AFAAGAAgAAAAhAFr0LFu/AAAAFQEA&#13;&#10;AAsAAAAAAAAAAAAAAAAAHwEAAF9yZWxzLy5yZWxzUEsBAi0AFAAGAAgAAAAhAAHJmKfHAAAA3wAA&#13;&#10;AA8AAAAAAAAAAAAAAAAABwIAAGRycy9kb3ducmV2LnhtbFBLBQYAAAAAAwADALcAAAD7AgAAAAA=&#13;&#10;">
                  <v:imagedata r:id="rId16" o:title="hhhhh"/>
                </v:shape>
                <v:shape id="Graphic 10" o:spid="_x0000_s1030" style="position:absolute;top:2914;width:63722;height:12110;visibility:visible;mso-wrap-style:square;v-text-anchor:top" coordsize="6372225,12109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mWW5xwAAAOAAAAAPAAAAZHJzL2Rvd25yZXYueG1sRI9Na8JA&#13;&#10;EIbvBf/DMkIvpW5aRGx0FWmperR+4HWanSbB7GzIbjT6652D0Msww8s8L8903rlKnakJpWcDb4ME&#13;&#10;FHHmbcm5gf3u+3UMKkRki5VnMnClAPNZ72mKqfUX/qHzNuZKIBxSNFDEWKdah6wgh2Hga2LJ/nzj&#13;&#10;MMrZ5No2eBG4q/R7koy0w5KlocCaPgvKTtvWScnvbTgKy40fv2RH29oPWh2WrTHP/e5rImMxARWp&#13;&#10;i/8fD8TaioMoiJAsoGd3AAAA//8DAFBLAQItABQABgAIAAAAIQDb4fbL7gAAAIUBAAATAAAAAAAA&#13;&#10;AAAAAAAAAAAAAABbQ29udGVudF9UeXBlc10ueG1sUEsBAi0AFAAGAAgAAAAhAFr0LFu/AAAAFQEA&#13;&#10;AAsAAAAAAAAAAAAAAAAAHwEAAF9yZWxzLy5yZWxzUEsBAi0AFAAGAAgAAAAhAJ2ZZbnHAAAA4AAA&#13;&#10;AA8AAAAAAAAAAAAAAAAABwIAAGRycy9kb3ducmV2LnhtbFBLBQYAAAAAAwADALcAAAD7AgAAAAA=&#13;&#10;" path="m,l6335395,em36829,1210818r6335396,e" filled="f" strokeweight="1pt">
                  <v:path arrowok="t"/>
                </v:shape>
                <v:shapetype id="_x0000_t202" coordsize="21600,21600" o:spt="202" path="m,l,21600r21600,l21600,xe">
                  <v:stroke joinstyle="miter"/>
                  <v:path gradientshapeok="t" o:connecttype="rect"/>
                </v:shapetype>
                <v:shape id="Textbox 11" o:spid="_x0000_s1031" type="#_x0000_t202" style="position:absolute;width:63353;height:29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FxSqxwAAAOAAAAAPAAAAZHJzL2Rvd25yZXYueG1sRI/BasJA&#13;&#10;EIbvQt9hGaE33diD1OgqYi0UCsUkHjyO2TFZzM7G7FbTt+8Kgpdhhp//G77FqreNuFLnjWMFk3EC&#13;&#10;grh02nClYF98jt5B+ICssXFMCv7Iw2r5Mlhgqt2NM7rmoRIRwj5FBXUIbSqlL2uy6MeuJY7ZyXUW&#13;&#10;Qzy7SuoObxFuG/mWJFNp0XD8UGNLm5rKc/5rFawPnG3N5ee4y06ZKYpZwt/Ts1Kvw/5jHsd6DiJQ&#13;&#10;H56NB+JLR4cJ3IXiAnL5DwAA//8DAFBLAQItABQABgAIAAAAIQDb4fbL7gAAAIUBAAATAAAAAAAA&#13;&#10;AAAAAAAAAAAAAABbQ29udGVudF9UeXBlc10ueG1sUEsBAi0AFAAGAAgAAAAhAFr0LFu/AAAAFQEA&#13;&#10;AAsAAAAAAAAAAAAAAAAAHwEAAF9yZWxzLy5yZWxzUEsBAi0AFAAGAAgAAAAhAEgXFKrHAAAA4AAA&#13;&#10;AA8AAAAAAAAAAAAAAAAABwIAAGRycy9kb3ducmV2LnhtbFBLBQYAAAAAAwADALcAAAD7AgAAAAA=&#13;&#10;" filled="f" stroked="f">
                  <v:textbox inset="0,0,0,0">
                    <w:txbxContent>
                      <w:p w14:paraId="528D6B9A" w14:textId="7CCD367B" w:rsidR="00DC44B9" w:rsidRDefault="00A50380">
                        <w:pPr>
                          <w:spacing w:before="20"/>
                          <w:ind w:left="35"/>
                          <w:jc w:val="center"/>
                          <w:rPr>
                            <w:rFonts w:asciiTheme="majorBidi" w:eastAsiaTheme="minorHAnsi" w:hAnsiTheme="majorBidi" w:cstheme="majorBidi"/>
                            <w:i/>
                            <w:iCs/>
                            <w:sz w:val="24"/>
                            <w:szCs w:val="24"/>
                          </w:rPr>
                        </w:pPr>
                        <w:hyperlink r:id="rId17" w:history="1">
                          <w:r w:rsidRPr="00A235F1">
                            <w:rPr>
                              <w:rStyle w:val="Hyperlink"/>
                              <w:rFonts w:asciiTheme="majorBidi" w:eastAsiaTheme="minorHAnsi" w:hAnsiTheme="majorBidi" w:cstheme="majorBidi"/>
                              <w:i/>
                              <w:iCs/>
                              <w:sz w:val="24"/>
                              <w:szCs w:val="24"/>
                            </w:rPr>
                            <w:t>http://doi.org/10.25130/tjphs.2000.00.0.0.0.00</w:t>
                          </w:r>
                        </w:hyperlink>
                      </w:p>
                      <w:p w14:paraId="05D4FE27" w14:textId="77777777" w:rsidR="000A4D34" w:rsidRPr="000A4D34" w:rsidRDefault="000A4D34">
                        <w:pPr>
                          <w:spacing w:before="20"/>
                          <w:ind w:left="35"/>
                          <w:jc w:val="center"/>
                          <w:rPr>
                            <w:rFonts w:asciiTheme="majorBidi" w:hAnsiTheme="majorBidi" w:cstheme="majorBidi"/>
                            <w:i/>
                            <w:iCs/>
                            <w:sz w:val="24"/>
                          </w:rPr>
                        </w:pPr>
                      </w:p>
                    </w:txbxContent>
                  </v:textbox>
                </v:shape>
                <v:shape id="Textbox 12" o:spid="_x0000_s1032" type="#_x0000_t202" style="position:absolute;left:10445;top:3141;width:42158;height:118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vWZ1xQAAAOAAAAAPAAAAZHJzL2Rvd25yZXYueG1sRI/BasJA&#13;&#10;EIbvgu+wTMGbblRINbqKKNJejUqvY3aahGZnw+4a49t3C0Ivwww//zd8621vGtGR87VlBdNJAoK4&#13;&#10;sLrmUsHlfBwvQPiArLGxTAqe5GG7GQ7WmGn74BN1eShFhLDPUEEVQptJ6YuKDPqJbYlj9m2dwRBP&#13;&#10;V0rt8BHhppGzJEmlwZrjhwpb2ldU/OR3o+Asm2N+T+m2nH6k3fJr7q7P27tSo7f+sIpjtwIRqA//&#13;&#10;jRfiU0eHGfwJxQXk5hcAAP//AwBQSwECLQAUAAYACAAAACEA2+H2y+4AAACFAQAAEwAAAAAAAAAA&#13;&#10;AAAAAAAAAAAAW0NvbnRlbnRfVHlwZXNdLnhtbFBLAQItABQABgAIAAAAIQBa9CxbvwAAABUBAAAL&#13;&#10;AAAAAAAAAAAAAAAAAB8BAABfcmVscy8ucmVsc1BLAQItABQABgAIAAAAIQCwvWZ1xQAAAOAAAAAP&#13;&#10;AAAAAAAAAAAAAAAAAAcCAABkcnMvZG93bnJldi54bWxQSwUGAAAAAAMAAwC3AAAA+QIAAAAA&#13;&#10;" fillcolor="#bbdafb" stroked="f">
                  <v:textbox inset="0,0,0,0">
                    <w:txbxContent>
                      <w:p w14:paraId="5E03036F" w14:textId="77777777" w:rsidR="00DC44B9" w:rsidRDefault="009278D6">
                        <w:pPr>
                          <w:spacing w:before="276"/>
                          <w:ind w:left="62"/>
                          <w:jc w:val="center"/>
                          <w:rPr>
                            <w:b/>
                            <w:i/>
                            <w:color w:val="000000"/>
                            <w:sz w:val="36"/>
                          </w:rPr>
                        </w:pPr>
                        <w:r>
                          <w:rPr>
                            <w:b/>
                            <w:i/>
                            <w:color w:val="000000"/>
                            <w:sz w:val="36"/>
                          </w:rPr>
                          <w:t>Tikrit</w:t>
                        </w:r>
                        <w:r>
                          <w:rPr>
                            <w:b/>
                            <w:i/>
                            <w:color w:val="000000"/>
                            <w:spacing w:val="-3"/>
                            <w:sz w:val="36"/>
                          </w:rPr>
                          <w:t xml:space="preserve"> </w:t>
                        </w:r>
                        <w:r>
                          <w:rPr>
                            <w:b/>
                            <w:i/>
                            <w:color w:val="000000"/>
                            <w:sz w:val="36"/>
                          </w:rPr>
                          <w:t>Journal</w:t>
                        </w:r>
                        <w:r>
                          <w:rPr>
                            <w:b/>
                            <w:i/>
                            <w:color w:val="000000"/>
                            <w:spacing w:val="-1"/>
                            <w:sz w:val="36"/>
                          </w:rPr>
                          <w:t xml:space="preserve"> </w:t>
                        </w:r>
                        <w:r>
                          <w:rPr>
                            <w:b/>
                            <w:i/>
                            <w:color w:val="000000"/>
                            <w:sz w:val="36"/>
                          </w:rPr>
                          <w:t>of</w:t>
                        </w:r>
                        <w:r>
                          <w:rPr>
                            <w:b/>
                            <w:i/>
                            <w:color w:val="000000"/>
                            <w:spacing w:val="-1"/>
                            <w:sz w:val="36"/>
                          </w:rPr>
                          <w:t xml:space="preserve"> </w:t>
                        </w:r>
                        <w:r>
                          <w:rPr>
                            <w:b/>
                            <w:i/>
                            <w:color w:val="000000"/>
                            <w:sz w:val="36"/>
                          </w:rPr>
                          <w:t>Pharmaceutical</w:t>
                        </w:r>
                        <w:r>
                          <w:rPr>
                            <w:b/>
                            <w:i/>
                            <w:color w:val="000000"/>
                            <w:spacing w:val="3"/>
                            <w:sz w:val="36"/>
                          </w:rPr>
                          <w:t xml:space="preserve"> </w:t>
                        </w:r>
                        <w:r>
                          <w:rPr>
                            <w:b/>
                            <w:i/>
                            <w:color w:val="000000"/>
                            <w:spacing w:val="-2"/>
                            <w:sz w:val="36"/>
                          </w:rPr>
                          <w:t>Sciences</w:t>
                        </w:r>
                      </w:p>
                      <w:p w14:paraId="34A7AED0" w14:textId="77777777" w:rsidR="00DC44B9" w:rsidRDefault="009278D6">
                        <w:pPr>
                          <w:spacing w:before="160"/>
                          <w:ind w:left="62" w:right="4"/>
                          <w:jc w:val="center"/>
                          <w:rPr>
                            <w:b/>
                            <w:color w:val="000000"/>
                          </w:rPr>
                        </w:pPr>
                        <w:r>
                          <w:rPr>
                            <w:b/>
                            <w:color w:val="933634"/>
                          </w:rPr>
                          <w:t>ISSN:</w:t>
                        </w:r>
                        <w:r>
                          <w:rPr>
                            <w:b/>
                            <w:color w:val="933634"/>
                            <w:spacing w:val="-3"/>
                          </w:rPr>
                          <w:t xml:space="preserve"> </w:t>
                        </w:r>
                        <w:r>
                          <w:rPr>
                            <w:b/>
                            <w:color w:val="933634"/>
                          </w:rPr>
                          <w:t>1815-2716</w:t>
                        </w:r>
                        <w:r>
                          <w:rPr>
                            <w:b/>
                            <w:color w:val="933634"/>
                            <w:spacing w:val="-5"/>
                          </w:rPr>
                          <w:t xml:space="preserve"> </w:t>
                        </w:r>
                        <w:r>
                          <w:rPr>
                            <w:b/>
                            <w:color w:val="933634"/>
                          </w:rPr>
                          <w:t>(print)</w:t>
                        </w:r>
                        <w:r>
                          <w:rPr>
                            <w:b/>
                            <w:color w:val="933634"/>
                            <w:spacing w:val="-2"/>
                          </w:rPr>
                          <w:t xml:space="preserve"> </w:t>
                        </w:r>
                        <w:r>
                          <w:rPr>
                            <w:b/>
                            <w:color w:val="933634"/>
                          </w:rPr>
                          <w:t>--</w:t>
                        </w:r>
                        <w:r>
                          <w:rPr>
                            <w:b/>
                            <w:color w:val="933634"/>
                            <w:spacing w:val="-5"/>
                          </w:rPr>
                          <w:t xml:space="preserve"> </w:t>
                        </w:r>
                        <w:r>
                          <w:rPr>
                            <w:b/>
                            <w:color w:val="933634"/>
                          </w:rPr>
                          <w:t>ISSN:</w:t>
                        </w:r>
                        <w:r>
                          <w:rPr>
                            <w:b/>
                            <w:color w:val="933634"/>
                            <w:spacing w:val="-2"/>
                          </w:rPr>
                          <w:t xml:space="preserve"> </w:t>
                        </w:r>
                        <w:r>
                          <w:rPr>
                            <w:b/>
                            <w:color w:val="933634"/>
                          </w:rPr>
                          <w:t>2664-231X</w:t>
                        </w:r>
                        <w:r>
                          <w:rPr>
                            <w:b/>
                            <w:color w:val="933634"/>
                            <w:spacing w:val="-6"/>
                          </w:rPr>
                          <w:t xml:space="preserve"> </w:t>
                        </w:r>
                        <w:r>
                          <w:rPr>
                            <w:b/>
                            <w:color w:val="933634"/>
                            <w:spacing w:val="-2"/>
                          </w:rPr>
                          <w:t>(online)</w:t>
                        </w:r>
                      </w:p>
                      <w:p w14:paraId="1FEA3436" w14:textId="77777777" w:rsidR="00DC44B9" w:rsidRDefault="009278D6">
                        <w:pPr>
                          <w:spacing w:before="225"/>
                          <w:ind w:left="62" w:right="1"/>
                          <w:jc w:val="center"/>
                          <w:rPr>
                            <w:color w:val="000000"/>
                          </w:rPr>
                        </w:pPr>
                        <w:r>
                          <w:rPr>
                            <w:color w:val="000000"/>
                          </w:rPr>
                          <w:t>Journal</w:t>
                        </w:r>
                        <w:r>
                          <w:rPr>
                            <w:color w:val="000000"/>
                            <w:spacing w:val="-5"/>
                          </w:rPr>
                          <w:t xml:space="preserve"> </w:t>
                        </w:r>
                        <w:r>
                          <w:rPr>
                            <w:color w:val="000000"/>
                          </w:rPr>
                          <w:t>Home</w:t>
                        </w:r>
                        <w:r>
                          <w:rPr>
                            <w:color w:val="000000"/>
                            <w:spacing w:val="-5"/>
                          </w:rPr>
                          <w:t xml:space="preserve"> </w:t>
                        </w:r>
                        <w:r>
                          <w:rPr>
                            <w:color w:val="000000"/>
                          </w:rPr>
                          <w:t>Page:</w:t>
                        </w:r>
                        <w:r>
                          <w:rPr>
                            <w:color w:val="000000"/>
                            <w:spacing w:val="-2"/>
                          </w:rPr>
                          <w:t xml:space="preserve"> </w:t>
                        </w:r>
                        <w:hyperlink r:id="rId18">
                          <w:r w:rsidR="00DC44B9">
                            <w:rPr>
                              <w:color w:val="0000FF"/>
                              <w:u w:val="single" w:color="0000FF"/>
                            </w:rPr>
                            <w:t>https://tjphs.tu.edu.iq</w:t>
                          </w:r>
                        </w:hyperlink>
                        <w:r>
                          <w:rPr>
                            <w:color w:val="0000FF"/>
                            <w:spacing w:val="-4"/>
                          </w:rPr>
                          <w:t xml:space="preserve"> </w:t>
                        </w:r>
                        <w:r>
                          <w:rPr>
                            <w:color w:val="000000"/>
                          </w:rPr>
                          <w:t>--</w:t>
                        </w:r>
                        <w:r>
                          <w:rPr>
                            <w:color w:val="000000"/>
                            <w:spacing w:val="-8"/>
                          </w:rPr>
                          <w:t xml:space="preserve"> </w:t>
                        </w:r>
                        <w:r>
                          <w:rPr>
                            <w:color w:val="000000"/>
                          </w:rPr>
                          <w:t>Email:</w:t>
                        </w:r>
                        <w:r>
                          <w:rPr>
                            <w:color w:val="000000"/>
                            <w:spacing w:val="-4"/>
                          </w:rPr>
                          <w:t xml:space="preserve"> </w:t>
                        </w:r>
                        <w:hyperlink r:id="rId19">
                          <w:r w:rsidR="00DC44B9">
                            <w:rPr>
                              <w:color w:val="0000FF"/>
                              <w:spacing w:val="-2"/>
                              <w:u w:val="single" w:color="0000FF"/>
                            </w:rPr>
                            <w:t>tjops@tu.edu.iq</w:t>
                          </w:r>
                        </w:hyperlink>
                      </w:p>
                    </w:txbxContent>
                  </v:textbox>
                </v:shape>
                <w10:anchorlock/>
              </v:group>
            </w:pict>
          </mc:Fallback>
        </mc:AlternateContent>
      </w:r>
    </w:p>
    <w:p w14:paraId="400377F3" w14:textId="55DFF3B3" w:rsidR="00DC44B9" w:rsidRDefault="009278D6" w:rsidP="008A4555">
      <w:pPr>
        <w:pStyle w:val="Heading1"/>
        <w:spacing w:before="0"/>
        <w:ind w:left="418" w:right="346"/>
        <w:jc w:val="both"/>
        <w:rPr>
          <w:noProof/>
        </w:rPr>
      </w:pPr>
      <w:r>
        <w:rPr>
          <w:noProof/>
        </w:rPr>
        <w:drawing>
          <wp:anchor distT="0" distB="0" distL="0" distR="0" simplePos="0" relativeHeight="251639296" behindDoc="1" locked="0" layoutInCell="1" allowOverlap="1" wp14:anchorId="0A189D5C" wp14:editId="6D598A17">
            <wp:simplePos x="0" y="0"/>
            <wp:positionH relativeFrom="page">
              <wp:posOffset>737616</wp:posOffset>
            </wp:positionH>
            <wp:positionV relativeFrom="paragraph">
              <wp:posOffset>-1165176</wp:posOffset>
            </wp:positionV>
            <wp:extent cx="804425" cy="1078992"/>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0" cstate="print"/>
                    <a:stretch>
                      <a:fillRect/>
                    </a:stretch>
                  </pic:blipFill>
                  <pic:spPr>
                    <a:xfrm>
                      <a:off x="0" y="0"/>
                      <a:ext cx="804425" cy="1078992"/>
                    </a:xfrm>
                    <a:prstGeom prst="rect">
                      <a:avLst/>
                    </a:prstGeom>
                  </pic:spPr>
                </pic:pic>
              </a:graphicData>
            </a:graphic>
          </wp:anchor>
        </w:drawing>
      </w:r>
    </w:p>
    <w:p w14:paraId="21E5E1A1" w14:textId="70E3F065" w:rsidR="00914A0A" w:rsidRDefault="007E74C4" w:rsidP="007E74C4">
      <w:pPr>
        <w:pStyle w:val="Heading1"/>
        <w:spacing w:before="0"/>
        <w:ind w:left="418" w:right="346"/>
        <w:jc w:val="center"/>
        <w:rPr>
          <w:noProof/>
        </w:rPr>
      </w:pPr>
      <w:r>
        <w:rPr>
          <w:noProof/>
        </w:rPr>
        <w:t>Title (size14)</w:t>
      </w:r>
    </w:p>
    <w:p w14:paraId="5E996F90" w14:textId="512D9D90" w:rsidR="00914A0A" w:rsidRPr="007E74C4" w:rsidRDefault="00914A0A" w:rsidP="007E74C4">
      <w:pPr>
        <w:pStyle w:val="Heading1"/>
        <w:spacing w:before="0"/>
        <w:ind w:left="418" w:right="346"/>
        <w:jc w:val="center"/>
        <w:rPr>
          <w:b w:val="0"/>
          <w:bCs w:val="0"/>
          <w:noProof/>
          <w:color w:val="C00000"/>
          <w:sz w:val="24"/>
          <w:szCs w:val="24"/>
        </w:rPr>
      </w:pPr>
    </w:p>
    <w:p w14:paraId="225F1DEF" w14:textId="5FDD8B15" w:rsidR="00914A0A" w:rsidRPr="007E74C4" w:rsidRDefault="007E74C4" w:rsidP="007E74C4">
      <w:pPr>
        <w:pStyle w:val="Heading1"/>
        <w:spacing w:before="0"/>
        <w:ind w:left="418" w:right="346"/>
        <w:jc w:val="center"/>
        <w:rPr>
          <w:b w:val="0"/>
          <w:bCs w:val="0"/>
          <w:noProof/>
        </w:rPr>
      </w:pPr>
      <w:r w:rsidRPr="007E74C4">
        <w:rPr>
          <w:b w:val="0"/>
          <w:bCs w:val="0"/>
          <w:noProof/>
          <w:color w:val="C00000"/>
          <w:sz w:val="24"/>
          <w:szCs w:val="24"/>
        </w:rPr>
        <w:t xml:space="preserve">Name(s) </w:t>
      </w:r>
      <w:r w:rsidRPr="007E74C4">
        <w:rPr>
          <w:b w:val="0"/>
          <w:bCs w:val="0"/>
          <w:noProof/>
        </w:rPr>
        <w:t>(size12)</w:t>
      </w:r>
    </w:p>
    <w:p w14:paraId="61A75BB2" w14:textId="77777777" w:rsidR="007E74C4" w:rsidRPr="00914A0A" w:rsidRDefault="007E74C4" w:rsidP="007E74C4">
      <w:pPr>
        <w:pStyle w:val="Heading1"/>
        <w:spacing w:before="0"/>
        <w:ind w:left="418" w:right="346"/>
        <w:jc w:val="center"/>
        <w:rPr>
          <w:noProof/>
          <w:color w:val="C00000"/>
          <w:sz w:val="24"/>
          <w:szCs w:val="24"/>
        </w:rPr>
      </w:pPr>
    </w:p>
    <w:p w14:paraId="34176C7A" w14:textId="74D73FC6" w:rsidR="00BC0342" w:rsidRPr="007E74C4" w:rsidRDefault="007E74C4" w:rsidP="007E74C4">
      <w:pPr>
        <w:pStyle w:val="Heading1"/>
        <w:spacing w:before="0"/>
        <w:ind w:left="418" w:right="346"/>
        <w:jc w:val="center"/>
        <w:rPr>
          <w:b w:val="0"/>
          <w:bCs w:val="0"/>
          <w:noProof/>
          <w:sz w:val="20"/>
          <w:szCs w:val="20"/>
        </w:rPr>
      </w:pPr>
      <w:r>
        <w:rPr>
          <w:b w:val="0"/>
          <w:bCs w:val="0"/>
          <w:noProof/>
          <w:sz w:val="20"/>
          <w:szCs w:val="20"/>
        </w:rPr>
        <w:t>A</w:t>
      </w:r>
      <w:r w:rsidRPr="007E74C4">
        <w:rPr>
          <w:b w:val="0"/>
          <w:bCs w:val="0"/>
          <w:noProof/>
          <w:sz w:val="20"/>
          <w:szCs w:val="20"/>
        </w:rPr>
        <w:t xml:space="preserve">ffiliation </w:t>
      </w:r>
      <w:r w:rsidRPr="007E74C4">
        <w:rPr>
          <w:b w:val="0"/>
          <w:bCs w:val="0"/>
          <w:noProof/>
        </w:rPr>
        <w:t>(size10)</w:t>
      </w:r>
    </w:p>
    <w:p w14:paraId="735681EC" w14:textId="4013EC10" w:rsidR="00DC44B9" w:rsidRDefault="00DC44B9" w:rsidP="008A4555">
      <w:pPr>
        <w:pStyle w:val="BodyText"/>
        <w:spacing w:before="8"/>
        <w:ind w:left="0"/>
        <w:rPr>
          <w:sz w:val="16"/>
        </w:rPr>
      </w:pPr>
    </w:p>
    <w:tbl>
      <w:tblPr>
        <w:tblStyle w:val="TableNormal1"/>
        <w:tblW w:w="10622" w:type="dxa"/>
        <w:tblInd w:w="7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338"/>
        <w:gridCol w:w="6284"/>
      </w:tblGrid>
      <w:tr w:rsidR="00DC44B9" w14:paraId="467C38E8" w14:textId="77777777" w:rsidTr="00B52FED">
        <w:trPr>
          <w:trHeight w:val="259"/>
        </w:trPr>
        <w:tc>
          <w:tcPr>
            <w:tcW w:w="4338" w:type="dxa"/>
            <w:tcBorders>
              <w:bottom w:val="nil"/>
            </w:tcBorders>
            <w:shd w:val="clear" w:color="auto" w:fill="EDEBE0"/>
          </w:tcPr>
          <w:p w14:paraId="58C325BB" w14:textId="77777777" w:rsidR="00DC44B9" w:rsidRPr="00914A0A" w:rsidRDefault="009278D6" w:rsidP="008A4555">
            <w:pPr>
              <w:pStyle w:val="TableParagraph"/>
              <w:spacing w:before="0"/>
              <w:jc w:val="both"/>
              <w:rPr>
                <w:b/>
                <w:sz w:val="20"/>
                <w:szCs w:val="20"/>
              </w:rPr>
            </w:pPr>
            <w:r w:rsidRPr="00914A0A">
              <w:rPr>
                <w:b/>
                <w:spacing w:val="-2"/>
                <w:sz w:val="20"/>
                <w:szCs w:val="20"/>
                <w:u w:val="single"/>
              </w:rPr>
              <w:t>Keywords:</w:t>
            </w:r>
          </w:p>
        </w:tc>
        <w:tc>
          <w:tcPr>
            <w:tcW w:w="6284" w:type="dxa"/>
            <w:vMerge w:val="restart"/>
            <w:shd w:val="clear" w:color="auto" w:fill="EDEBE0"/>
          </w:tcPr>
          <w:p w14:paraId="518B5F75" w14:textId="4D26B0DA" w:rsidR="00DC44B9" w:rsidRPr="001B09F8" w:rsidRDefault="009278D6" w:rsidP="008A4555">
            <w:pPr>
              <w:pStyle w:val="TableParagraph"/>
              <w:spacing w:before="0"/>
              <w:ind w:left="144" w:right="144"/>
              <w:jc w:val="both"/>
              <w:rPr>
                <w:b/>
                <w:spacing w:val="-2"/>
                <w:rtl/>
              </w:rPr>
            </w:pPr>
            <w:r w:rsidRPr="001B09F8">
              <w:rPr>
                <w:b/>
                <w:spacing w:val="-2"/>
              </w:rPr>
              <w:t>Abstract</w:t>
            </w:r>
            <w:r w:rsidR="00095FE7">
              <w:rPr>
                <w:b/>
                <w:spacing w:val="-2"/>
              </w:rPr>
              <w:t xml:space="preserve"> (Not mor than 25</w:t>
            </w:r>
            <w:r w:rsidR="00FA79B4">
              <w:rPr>
                <w:b/>
                <w:spacing w:val="-2"/>
              </w:rPr>
              <w:t>0</w:t>
            </w:r>
            <w:r w:rsidR="00095FE7">
              <w:rPr>
                <w:b/>
                <w:spacing w:val="-2"/>
              </w:rPr>
              <w:t xml:space="preserve"> words)</w:t>
            </w:r>
          </w:p>
          <w:p w14:paraId="7B787C60" w14:textId="0A9BFF07" w:rsidR="00853C1C" w:rsidRDefault="00853C1C" w:rsidP="008A4555">
            <w:pPr>
              <w:widowControl/>
              <w:autoSpaceDE/>
              <w:autoSpaceDN/>
              <w:ind w:left="144" w:right="144"/>
              <w:jc w:val="both"/>
              <w:rPr>
                <w:rFonts w:eastAsia="Calibri"/>
                <w:bCs/>
                <w:kern w:val="2"/>
                <w14:ligatures w14:val="standardContextual"/>
              </w:rPr>
            </w:pPr>
            <w:r w:rsidRPr="001B09F8">
              <w:rPr>
                <w:rFonts w:eastAsia="Calibri"/>
                <w:b/>
                <w:kern w:val="2"/>
                <w14:ligatures w14:val="standardContextual"/>
              </w:rPr>
              <w:t>Background:</w:t>
            </w:r>
            <w:r w:rsidRPr="001B09F8">
              <w:rPr>
                <w:rFonts w:eastAsia="Calibri"/>
                <w:bCs/>
                <w:kern w:val="2"/>
                <w14:ligatures w14:val="standardContextual"/>
              </w:rPr>
              <w:t xml:space="preserve"> </w:t>
            </w:r>
          </w:p>
          <w:p w14:paraId="38CF198F" w14:textId="77777777" w:rsidR="004D19A2" w:rsidRDefault="004D19A2" w:rsidP="008A4555">
            <w:pPr>
              <w:widowControl/>
              <w:autoSpaceDE/>
              <w:autoSpaceDN/>
              <w:ind w:left="144" w:right="144"/>
              <w:jc w:val="both"/>
              <w:rPr>
                <w:rFonts w:eastAsia="Calibri"/>
                <w:bCs/>
                <w:kern w:val="2"/>
                <w14:ligatures w14:val="standardContextual"/>
              </w:rPr>
            </w:pPr>
          </w:p>
          <w:p w14:paraId="1339CE2D" w14:textId="77777777" w:rsidR="004D19A2" w:rsidRDefault="004D19A2" w:rsidP="008A4555">
            <w:pPr>
              <w:widowControl/>
              <w:autoSpaceDE/>
              <w:autoSpaceDN/>
              <w:ind w:left="144" w:right="144"/>
              <w:jc w:val="both"/>
              <w:rPr>
                <w:rFonts w:eastAsia="Calibri"/>
                <w:bCs/>
                <w:kern w:val="2"/>
                <w14:ligatures w14:val="standardContextual"/>
              </w:rPr>
            </w:pPr>
          </w:p>
          <w:p w14:paraId="77AF8F63" w14:textId="77777777" w:rsidR="004D19A2" w:rsidRDefault="004D19A2" w:rsidP="008A4555">
            <w:pPr>
              <w:widowControl/>
              <w:autoSpaceDE/>
              <w:autoSpaceDN/>
              <w:ind w:left="144" w:right="144"/>
              <w:jc w:val="both"/>
              <w:rPr>
                <w:rFonts w:eastAsia="Calibri"/>
                <w:bCs/>
                <w:kern w:val="2"/>
                <w14:ligatures w14:val="standardContextual"/>
              </w:rPr>
            </w:pPr>
          </w:p>
          <w:p w14:paraId="5D4FBD81" w14:textId="77777777" w:rsidR="004D19A2" w:rsidRPr="001B09F8" w:rsidRDefault="004D19A2" w:rsidP="008A4555">
            <w:pPr>
              <w:widowControl/>
              <w:autoSpaceDE/>
              <w:autoSpaceDN/>
              <w:ind w:left="144" w:right="144"/>
              <w:jc w:val="both"/>
              <w:rPr>
                <w:rFonts w:eastAsia="Calibri"/>
                <w:bCs/>
                <w:kern w:val="2"/>
                <w14:ligatures w14:val="standardContextual"/>
              </w:rPr>
            </w:pPr>
          </w:p>
          <w:p w14:paraId="58485D9E" w14:textId="2BA743EE" w:rsidR="00853C1C" w:rsidRDefault="00853C1C" w:rsidP="008B1092">
            <w:pPr>
              <w:widowControl/>
              <w:autoSpaceDE/>
              <w:autoSpaceDN/>
              <w:ind w:left="144" w:right="144"/>
              <w:jc w:val="both"/>
              <w:rPr>
                <w:rFonts w:eastAsia="Calibri"/>
                <w:bCs/>
                <w:kern w:val="2"/>
                <w14:ligatures w14:val="standardContextual"/>
              </w:rPr>
            </w:pPr>
            <w:r w:rsidRPr="001B09F8">
              <w:rPr>
                <w:rFonts w:eastAsia="Calibri"/>
                <w:b/>
                <w:kern w:val="2"/>
                <w14:ligatures w14:val="standardContextual"/>
              </w:rPr>
              <w:t>Objectives:</w:t>
            </w:r>
            <w:r w:rsidRPr="001B09F8">
              <w:rPr>
                <w:rFonts w:eastAsia="Calibri"/>
                <w:bCs/>
                <w:kern w:val="2"/>
                <w14:ligatures w14:val="standardContextual"/>
              </w:rPr>
              <w:t xml:space="preserve"> </w:t>
            </w:r>
          </w:p>
          <w:p w14:paraId="6B52363A" w14:textId="77777777" w:rsidR="004D19A2" w:rsidRDefault="004D19A2" w:rsidP="008B1092">
            <w:pPr>
              <w:widowControl/>
              <w:autoSpaceDE/>
              <w:autoSpaceDN/>
              <w:ind w:left="144" w:right="144"/>
              <w:jc w:val="both"/>
              <w:rPr>
                <w:rFonts w:eastAsia="Calibri"/>
                <w:bCs/>
                <w:kern w:val="2"/>
                <w14:ligatures w14:val="standardContextual"/>
              </w:rPr>
            </w:pPr>
          </w:p>
          <w:p w14:paraId="0E0AA10A" w14:textId="77777777" w:rsidR="004D19A2" w:rsidRDefault="004D19A2" w:rsidP="008B1092">
            <w:pPr>
              <w:widowControl/>
              <w:autoSpaceDE/>
              <w:autoSpaceDN/>
              <w:ind w:left="144" w:right="144"/>
              <w:jc w:val="both"/>
              <w:rPr>
                <w:rFonts w:eastAsia="Calibri"/>
                <w:bCs/>
                <w:kern w:val="2"/>
                <w14:ligatures w14:val="standardContextual"/>
              </w:rPr>
            </w:pPr>
          </w:p>
          <w:p w14:paraId="092EF1C7" w14:textId="77777777" w:rsidR="004D19A2" w:rsidRDefault="004D19A2" w:rsidP="008B1092">
            <w:pPr>
              <w:widowControl/>
              <w:autoSpaceDE/>
              <w:autoSpaceDN/>
              <w:ind w:left="144" w:right="144"/>
              <w:jc w:val="both"/>
              <w:rPr>
                <w:rFonts w:eastAsia="Calibri"/>
                <w:bCs/>
                <w:kern w:val="2"/>
                <w14:ligatures w14:val="standardContextual"/>
              </w:rPr>
            </w:pPr>
          </w:p>
          <w:p w14:paraId="5FD3862A" w14:textId="77777777" w:rsidR="004D19A2" w:rsidRPr="001B09F8" w:rsidRDefault="004D19A2" w:rsidP="008B1092">
            <w:pPr>
              <w:widowControl/>
              <w:autoSpaceDE/>
              <w:autoSpaceDN/>
              <w:ind w:left="144" w:right="144"/>
              <w:jc w:val="both"/>
              <w:rPr>
                <w:rFonts w:eastAsia="Calibri"/>
                <w:bCs/>
                <w:kern w:val="2"/>
                <w14:ligatures w14:val="standardContextual"/>
              </w:rPr>
            </w:pPr>
          </w:p>
          <w:p w14:paraId="4F9CD035" w14:textId="77777777" w:rsidR="004D19A2" w:rsidRDefault="00853C1C" w:rsidP="004D19A2">
            <w:pPr>
              <w:widowControl/>
              <w:autoSpaceDE/>
              <w:autoSpaceDN/>
              <w:ind w:left="144" w:right="144"/>
              <w:jc w:val="both"/>
              <w:rPr>
                <w:rFonts w:eastAsia="Calibri"/>
                <w:bCs/>
                <w:kern w:val="2"/>
                <w14:ligatures w14:val="standardContextual"/>
              </w:rPr>
            </w:pPr>
            <w:r w:rsidRPr="001B09F8">
              <w:rPr>
                <w:rFonts w:eastAsia="Calibri"/>
                <w:b/>
                <w:kern w:val="2"/>
                <w14:ligatures w14:val="standardContextual"/>
              </w:rPr>
              <w:t>Materials and Methods:</w:t>
            </w:r>
            <w:r w:rsidRPr="001B09F8">
              <w:rPr>
                <w:rFonts w:eastAsia="Calibri"/>
                <w:bCs/>
                <w:kern w:val="2"/>
                <w14:ligatures w14:val="standardContextual"/>
              </w:rPr>
              <w:t xml:space="preserve"> </w:t>
            </w:r>
          </w:p>
          <w:p w14:paraId="03240EB8" w14:textId="77777777" w:rsidR="004D19A2" w:rsidRDefault="004D19A2" w:rsidP="004D19A2">
            <w:pPr>
              <w:widowControl/>
              <w:autoSpaceDE/>
              <w:autoSpaceDN/>
              <w:ind w:left="144" w:right="144"/>
              <w:jc w:val="both"/>
              <w:rPr>
                <w:rFonts w:eastAsia="Calibri"/>
                <w:bCs/>
                <w:kern w:val="2"/>
                <w14:ligatures w14:val="standardContextual"/>
              </w:rPr>
            </w:pPr>
          </w:p>
          <w:p w14:paraId="2DDAC5D6" w14:textId="77777777" w:rsidR="004D19A2" w:rsidRDefault="004D19A2" w:rsidP="004D19A2">
            <w:pPr>
              <w:widowControl/>
              <w:autoSpaceDE/>
              <w:autoSpaceDN/>
              <w:ind w:left="144" w:right="144"/>
              <w:jc w:val="both"/>
              <w:rPr>
                <w:rFonts w:eastAsia="Calibri"/>
                <w:bCs/>
                <w:kern w:val="2"/>
                <w14:ligatures w14:val="standardContextual"/>
              </w:rPr>
            </w:pPr>
          </w:p>
          <w:p w14:paraId="21CED15C" w14:textId="77777777" w:rsidR="004D19A2" w:rsidRDefault="004D19A2" w:rsidP="004D19A2">
            <w:pPr>
              <w:widowControl/>
              <w:autoSpaceDE/>
              <w:autoSpaceDN/>
              <w:ind w:left="144" w:right="144"/>
              <w:jc w:val="both"/>
              <w:rPr>
                <w:rFonts w:eastAsia="Calibri"/>
                <w:bCs/>
                <w:kern w:val="2"/>
                <w14:ligatures w14:val="standardContextual"/>
              </w:rPr>
            </w:pPr>
          </w:p>
          <w:p w14:paraId="781D25FB" w14:textId="77777777" w:rsidR="004D19A2" w:rsidRDefault="004D19A2" w:rsidP="004D19A2">
            <w:pPr>
              <w:widowControl/>
              <w:autoSpaceDE/>
              <w:autoSpaceDN/>
              <w:ind w:left="144" w:right="144"/>
              <w:jc w:val="both"/>
              <w:rPr>
                <w:rFonts w:eastAsia="Calibri"/>
                <w:bCs/>
                <w:kern w:val="2"/>
                <w14:ligatures w14:val="standardContextual"/>
              </w:rPr>
            </w:pPr>
          </w:p>
          <w:p w14:paraId="2C941CFF" w14:textId="77777777" w:rsidR="004D19A2" w:rsidRDefault="00853C1C" w:rsidP="004D19A2">
            <w:pPr>
              <w:widowControl/>
              <w:autoSpaceDE/>
              <w:autoSpaceDN/>
              <w:ind w:left="144" w:right="144"/>
              <w:jc w:val="both"/>
              <w:rPr>
                <w:rFonts w:eastAsia="Calibri"/>
                <w:bCs/>
                <w:kern w:val="2"/>
                <w14:ligatures w14:val="standardContextual"/>
              </w:rPr>
            </w:pPr>
            <w:r w:rsidRPr="001B09F8">
              <w:rPr>
                <w:rFonts w:eastAsia="Calibri"/>
                <w:b/>
                <w:kern w:val="2"/>
                <w14:ligatures w14:val="standardContextual"/>
              </w:rPr>
              <w:t>Results:</w:t>
            </w:r>
            <w:r w:rsidRPr="001B09F8">
              <w:rPr>
                <w:rFonts w:eastAsia="Calibri"/>
                <w:bCs/>
                <w:kern w:val="2"/>
                <w14:ligatures w14:val="standardContextual"/>
              </w:rPr>
              <w:t xml:space="preserve"> </w:t>
            </w:r>
          </w:p>
          <w:p w14:paraId="27CEF7EA" w14:textId="77777777" w:rsidR="004D19A2" w:rsidRDefault="004D19A2" w:rsidP="004D19A2">
            <w:pPr>
              <w:widowControl/>
              <w:autoSpaceDE/>
              <w:autoSpaceDN/>
              <w:ind w:left="144" w:right="144"/>
              <w:jc w:val="both"/>
              <w:rPr>
                <w:rFonts w:eastAsia="Calibri"/>
                <w:bCs/>
                <w:kern w:val="2"/>
                <w14:ligatures w14:val="standardContextual"/>
              </w:rPr>
            </w:pPr>
          </w:p>
          <w:p w14:paraId="6A3E6047" w14:textId="77777777" w:rsidR="004D19A2" w:rsidRDefault="004D19A2" w:rsidP="004D19A2">
            <w:pPr>
              <w:widowControl/>
              <w:autoSpaceDE/>
              <w:autoSpaceDN/>
              <w:ind w:left="144" w:right="144"/>
              <w:jc w:val="both"/>
              <w:rPr>
                <w:rFonts w:eastAsia="Calibri"/>
                <w:bCs/>
                <w:kern w:val="2"/>
                <w14:ligatures w14:val="standardContextual"/>
              </w:rPr>
            </w:pPr>
          </w:p>
          <w:p w14:paraId="07EC77D4" w14:textId="77777777" w:rsidR="004D19A2" w:rsidRDefault="004D19A2" w:rsidP="004D19A2">
            <w:pPr>
              <w:widowControl/>
              <w:autoSpaceDE/>
              <w:autoSpaceDN/>
              <w:ind w:left="144" w:right="144"/>
              <w:jc w:val="both"/>
              <w:rPr>
                <w:rFonts w:eastAsia="Calibri"/>
                <w:bCs/>
                <w:kern w:val="2"/>
                <w14:ligatures w14:val="standardContextual"/>
              </w:rPr>
            </w:pPr>
          </w:p>
          <w:p w14:paraId="2939FED8" w14:textId="77777777" w:rsidR="004D19A2" w:rsidRDefault="004D19A2" w:rsidP="004D19A2">
            <w:pPr>
              <w:widowControl/>
              <w:autoSpaceDE/>
              <w:autoSpaceDN/>
              <w:ind w:left="144" w:right="144"/>
              <w:jc w:val="both"/>
              <w:rPr>
                <w:rFonts w:eastAsia="Calibri"/>
                <w:bCs/>
                <w:kern w:val="2"/>
                <w14:ligatures w14:val="standardContextual"/>
              </w:rPr>
            </w:pPr>
          </w:p>
          <w:p w14:paraId="309CE08F" w14:textId="77777777" w:rsidR="00DC44B9" w:rsidRDefault="00853C1C" w:rsidP="004D19A2">
            <w:pPr>
              <w:widowControl/>
              <w:autoSpaceDE/>
              <w:autoSpaceDN/>
              <w:ind w:left="144" w:right="144"/>
              <w:jc w:val="both"/>
              <w:rPr>
                <w:rFonts w:eastAsia="Calibri"/>
                <w:bCs/>
                <w:kern w:val="2"/>
                <w14:ligatures w14:val="standardContextual"/>
              </w:rPr>
            </w:pPr>
            <w:r w:rsidRPr="001B09F8">
              <w:rPr>
                <w:rFonts w:eastAsia="Calibri"/>
                <w:b/>
                <w:kern w:val="2"/>
                <w14:ligatures w14:val="standardContextual"/>
              </w:rPr>
              <w:t>Conclusion:</w:t>
            </w:r>
            <w:r w:rsidRPr="001B09F8">
              <w:rPr>
                <w:rFonts w:eastAsia="Calibri"/>
                <w:bCs/>
                <w:kern w:val="2"/>
                <w14:ligatures w14:val="standardContextual"/>
              </w:rPr>
              <w:t xml:space="preserve"> </w:t>
            </w:r>
          </w:p>
          <w:p w14:paraId="6AD9F440" w14:textId="4929253F" w:rsidR="004D19A2" w:rsidRPr="001B09F8" w:rsidRDefault="004D19A2" w:rsidP="004D19A2">
            <w:pPr>
              <w:widowControl/>
              <w:autoSpaceDE/>
              <w:autoSpaceDN/>
              <w:ind w:left="144" w:right="144"/>
              <w:jc w:val="both"/>
              <w:rPr>
                <w:rFonts w:eastAsia="Calibri"/>
                <w:bCs/>
                <w:kern w:val="2"/>
                <w14:ligatures w14:val="standardContextual"/>
              </w:rPr>
            </w:pPr>
          </w:p>
        </w:tc>
      </w:tr>
      <w:tr w:rsidR="00C24F95" w14:paraId="412BD43B" w14:textId="77777777" w:rsidTr="00B52FED">
        <w:trPr>
          <w:trHeight w:val="246"/>
        </w:trPr>
        <w:tc>
          <w:tcPr>
            <w:tcW w:w="4338" w:type="dxa"/>
            <w:tcBorders>
              <w:top w:val="nil"/>
              <w:bottom w:val="nil"/>
            </w:tcBorders>
            <w:shd w:val="clear" w:color="auto" w:fill="EDEBE0"/>
          </w:tcPr>
          <w:p w14:paraId="521C3A0F" w14:textId="58A3FB2B" w:rsidR="00C24F95" w:rsidRPr="00914A0A" w:rsidRDefault="00AA0DE7" w:rsidP="008A4555">
            <w:pPr>
              <w:pStyle w:val="TableParagraph"/>
              <w:spacing w:before="0"/>
              <w:jc w:val="both"/>
              <w:rPr>
                <w:sz w:val="20"/>
                <w:szCs w:val="20"/>
              </w:rPr>
            </w:pPr>
            <w:r>
              <w:rPr>
                <w:sz w:val="20"/>
                <w:szCs w:val="20"/>
              </w:rPr>
              <w:t xml:space="preserve">  4-6 words </w:t>
            </w:r>
          </w:p>
        </w:tc>
        <w:tc>
          <w:tcPr>
            <w:tcW w:w="6284" w:type="dxa"/>
            <w:vMerge/>
            <w:tcBorders>
              <w:top w:val="nil"/>
            </w:tcBorders>
            <w:shd w:val="clear" w:color="auto" w:fill="EDEBE0"/>
          </w:tcPr>
          <w:p w14:paraId="1FEC23F3" w14:textId="77777777" w:rsidR="00C24F95" w:rsidRDefault="00C24F95" w:rsidP="008A4555">
            <w:pPr>
              <w:jc w:val="both"/>
              <w:rPr>
                <w:sz w:val="2"/>
                <w:szCs w:val="2"/>
              </w:rPr>
            </w:pPr>
          </w:p>
        </w:tc>
      </w:tr>
      <w:tr w:rsidR="00DC44B9" w14:paraId="1CAB5E04" w14:textId="77777777" w:rsidTr="00B52FED">
        <w:trPr>
          <w:trHeight w:val="246"/>
        </w:trPr>
        <w:tc>
          <w:tcPr>
            <w:tcW w:w="4338" w:type="dxa"/>
            <w:tcBorders>
              <w:top w:val="nil"/>
              <w:bottom w:val="nil"/>
            </w:tcBorders>
            <w:shd w:val="clear" w:color="auto" w:fill="EDEBE0"/>
          </w:tcPr>
          <w:p w14:paraId="59F0C3AE" w14:textId="16F3F9BD" w:rsidR="00DC44B9" w:rsidRPr="00914A0A" w:rsidRDefault="00DC44B9" w:rsidP="008A4555">
            <w:pPr>
              <w:pStyle w:val="TableParagraph"/>
              <w:spacing w:before="0"/>
              <w:jc w:val="both"/>
              <w:rPr>
                <w:sz w:val="20"/>
                <w:szCs w:val="20"/>
              </w:rPr>
            </w:pPr>
          </w:p>
        </w:tc>
        <w:tc>
          <w:tcPr>
            <w:tcW w:w="6284" w:type="dxa"/>
            <w:vMerge/>
            <w:tcBorders>
              <w:top w:val="nil"/>
            </w:tcBorders>
            <w:shd w:val="clear" w:color="auto" w:fill="EDEBE0"/>
          </w:tcPr>
          <w:p w14:paraId="048FD357" w14:textId="77777777" w:rsidR="00DC44B9" w:rsidRDefault="00DC44B9" w:rsidP="008A4555">
            <w:pPr>
              <w:jc w:val="both"/>
              <w:rPr>
                <w:sz w:val="2"/>
                <w:szCs w:val="2"/>
              </w:rPr>
            </w:pPr>
          </w:p>
        </w:tc>
      </w:tr>
      <w:tr w:rsidR="00DC44B9" w14:paraId="033911CA" w14:textId="77777777" w:rsidTr="00B52FED">
        <w:trPr>
          <w:trHeight w:val="263"/>
        </w:trPr>
        <w:tc>
          <w:tcPr>
            <w:tcW w:w="4338" w:type="dxa"/>
            <w:tcBorders>
              <w:top w:val="nil"/>
            </w:tcBorders>
            <w:shd w:val="clear" w:color="auto" w:fill="EDEBE0"/>
          </w:tcPr>
          <w:p w14:paraId="69C151F4" w14:textId="28C080D5" w:rsidR="00DC44B9" w:rsidRPr="00914A0A" w:rsidRDefault="00DC44B9" w:rsidP="008A4555">
            <w:pPr>
              <w:pStyle w:val="TableParagraph"/>
              <w:spacing w:before="0"/>
              <w:jc w:val="both"/>
              <w:rPr>
                <w:sz w:val="20"/>
                <w:szCs w:val="20"/>
              </w:rPr>
            </w:pPr>
          </w:p>
        </w:tc>
        <w:tc>
          <w:tcPr>
            <w:tcW w:w="6284" w:type="dxa"/>
            <w:vMerge/>
            <w:tcBorders>
              <w:top w:val="nil"/>
            </w:tcBorders>
            <w:shd w:val="clear" w:color="auto" w:fill="EDEBE0"/>
          </w:tcPr>
          <w:p w14:paraId="3871DD06" w14:textId="77777777" w:rsidR="00DC44B9" w:rsidRDefault="00DC44B9" w:rsidP="008A4555">
            <w:pPr>
              <w:jc w:val="both"/>
              <w:rPr>
                <w:sz w:val="2"/>
                <w:szCs w:val="2"/>
              </w:rPr>
            </w:pPr>
          </w:p>
        </w:tc>
      </w:tr>
      <w:tr w:rsidR="00DC44B9" w14:paraId="22560F6D" w14:textId="77777777" w:rsidTr="00B52FED">
        <w:trPr>
          <w:trHeight w:val="262"/>
        </w:trPr>
        <w:tc>
          <w:tcPr>
            <w:tcW w:w="4338" w:type="dxa"/>
            <w:tcBorders>
              <w:bottom w:val="nil"/>
            </w:tcBorders>
            <w:shd w:val="clear" w:color="auto" w:fill="EDEBE0"/>
          </w:tcPr>
          <w:p w14:paraId="3F6C275C" w14:textId="11127A75" w:rsidR="00DC44B9" w:rsidRPr="00782FB4" w:rsidRDefault="009278D6" w:rsidP="008A4555">
            <w:pPr>
              <w:pStyle w:val="TableParagraph"/>
              <w:spacing w:before="0" w:line="242" w:lineRule="exact"/>
              <w:ind w:left="109"/>
              <w:jc w:val="both"/>
              <w:rPr>
                <w:bCs/>
                <w:sz w:val="20"/>
                <w:szCs w:val="20"/>
              </w:rPr>
            </w:pPr>
            <w:r w:rsidRPr="00914A0A">
              <w:rPr>
                <w:b/>
                <w:sz w:val="20"/>
                <w:szCs w:val="20"/>
                <w:u w:val="single"/>
              </w:rPr>
              <w:t>Article</w:t>
            </w:r>
            <w:r w:rsidRPr="00914A0A">
              <w:rPr>
                <w:b/>
                <w:spacing w:val="-4"/>
                <w:sz w:val="20"/>
                <w:szCs w:val="20"/>
                <w:u w:val="single"/>
              </w:rPr>
              <w:t xml:space="preserve"> </w:t>
            </w:r>
            <w:r w:rsidRPr="00914A0A">
              <w:rPr>
                <w:b/>
                <w:spacing w:val="-2"/>
                <w:sz w:val="20"/>
                <w:szCs w:val="20"/>
                <w:u w:val="single"/>
              </w:rPr>
              <w:t>history:</w:t>
            </w:r>
            <w:r w:rsidR="00782FB4">
              <w:rPr>
                <w:b/>
                <w:spacing w:val="-2"/>
                <w:sz w:val="20"/>
                <w:szCs w:val="20"/>
              </w:rPr>
              <w:t xml:space="preserve"> </w:t>
            </w:r>
            <w:r w:rsidR="00782FB4" w:rsidRPr="00782FB4">
              <w:rPr>
                <w:b/>
                <w:spacing w:val="-2"/>
                <w:sz w:val="20"/>
                <w:szCs w:val="20"/>
              </w:rPr>
              <w:t>(by Journal)</w:t>
            </w:r>
          </w:p>
        </w:tc>
        <w:tc>
          <w:tcPr>
            <w:tcW w:w="6284" w:type="dxa"/>
            <w:vMerge/>
            <w:tcBorders>
              <w:top w:val="nil"/>
            </w:tcBorders>
            <w:shd w:val="clear" w:color="auto" w:fill="EDEBE0"/>
          </w:tcPr>
          <w:p w14:paraId="332EB803" w14:textId="77777777" w:rsidR="00DC44B9" w:rsidRDefault="00DC44B9" w:rsidP="008A4555">
            <w:pPr>
              <w:jc w:val="both"/>
              <w:rPr>
                <w:sz w:val="2"/>
                <w:szCs w:val="2"/>
              </w:rPr>
            </w:pPr>
          </w:p>
        </w:tc>
      </w:tr>
      <w:tr w:rsidR="00DC44B9" w14:paraId="3451FA0E" w14:textId="77777777" w:rsidTr="00B52FED">
        <w:trPr>
          <w:trHeight w:val="243"/>
        </w:trPr>
        <w:tc>
          <w:tcPr>
            <w:tcW w:w="4338" w:type="dxa"/>
            <w:tcBorders>
              <w:top w:val="nil"/>
              <w:bottom w:val="nil"/>
            </w:tcBorders>
            <w:shd w:val="clear" w:color="auto" w:fill="EDEBE0"/>
          </w:tcPr>
          <w:p w14:paraId="5A9A953F" w14:textId="10026652" w:rsidR="00DC44B9" w:rsidRPr="00914A0A" w:rsidRDefault="009278D6" w:rsidP="008A4555">
            <w:pPr>
              <w:pStyle w:val="TableParagraph"/>
              <w:tabs>
                <w:tab w:val="left" w:pos="2469"/>
              </w:tabs>
              <w:spacing w:before="0" w:line="224" w:lineRule="exact"/>
              <w:ind w:left="109"/>
              <w:jc w:val="both"/>
              <w:rPr>
                <w:sz w:val="20"/>
                <w:szCs w:val="20"/>
              </w:rPr>
            </w:pPr>
            <w:r w:rsidRPr="00914A0A">
              <w:rPr>
                <w:spacing w:val="-2"/>
                <w:sz w:val="20"/>
                <w:szCs w:val="20"/>
              </w:rPr>
              <w:t>-Received:</w:t>
            </w:r>
            <w:r w:rsidR="00914A0A">
              <w:rPr>
                <w:spacing w:val="-2"/>
                <w:sz w:val="20"/>
                <w:szCs w:val="20"/>
              </w:rPr>
              <w:t xml:space="preserve"> </w:t>
            </w:r>
            <w:r w:rsidR="002C7560">
              <w:rPr>
                <w:spacing w:val="-2"/>
                <w:sz w:val="20"/>
                <w:szCs w:val="20"/>
              </w:rPr>
              <w:t xml:space="preserve">                    </w:t>
            </w:r>
            <w:r w:rsidR="005F6818">
              <w:rPr>
                <w:spacing w:val="-2"/>
                <w:sz w:val="20"/>
                <w:szCs w:val="20"/>
              </w:rPr>
              <w:t>00</w:t>
            </w:r>
            <w:r w:rsidR="002C7560">
              <w:rPr>
                <w:spacing w:val="-2"/>
                <w:sz w:val="20"/>
                <w:szCs w:val="20"/>
              </w:rPr>
              <w:t>/</w:t>
            </w:r>
            <w:r w:rsidR="000C19CA">
              <w:rPr>
                <w:spacing w:val="-2"/>
                <w:sz w:val="20"/>
                <w:szCs w:val="20"/>
              </w:rPr>
              <w:t>0</w:t>
            </w:r>
            <w:r w:rsidR="005F6818">
              <w:rPr>
                <w:spacing w:val="-2"/>
                <w:sz w:val="20"/>
                <w:szCs w:val="20"/>
              </w:rPr>
              <w:t>0</w:t>
            </w:r>
            <w:r w:rsidR="002C7560">
              <w:rPr>
                <w:spacing w:val="-2"/>
                <w:sz w:val="20"/>
                <w:szCs w:val="20"/>
              </w:rPr>
              <w:t>/</w:t>
            </w:r>
            <w:r w:rsidR="005F6818">
              <w:rPr>
                <w:spacing w:val="-2"/>
                <w:sz w:val="20"/>
                <w:szCs w:val="20"/>
              </w:rPr>
              <w:t>0000</w:t>
            </w:r>
          </w:p>
        </w:tc>
        <w:tc>
          <w:tcPr>
            <w:tcW w:w="6284" w:type="dxa"/>
            <w:vMerge/>
            <w:tcBorders>
              <w:top w:val="nil"/>
            </w:tcBorders>
            <w:shd w:val="clear" w:color="auto" w:fill="EDEBE0"/>
          </w:tcPr>
          <w:p w14:paraId="775C8B1E" w14:textId="77777777" w:rsidR="00DC44B9" w:rsidRDefault="00DC44B9" w:rsidP="008A4555">
            <w:pPr>
              <w:jc w:val="both"/>
              <w:rPr>
                <w:sz w:val="2"/>
                <w:szCs w:val="2"/>
              </w:rPr>
            </w:pPr>
          </w:p>
        </w:tc>
      </w:tr>
      <w:tr w:rsidR="00DC44B9" w14:paraId="4DE7010C" w14:textId="77777777" w:rsidTr="00B52FED">
        <w:trPr>
          <w:trHeight w:val="245"/>
        </w:trPr>
        <w:tc>
          <w:tcPr>
            <w:tcW w:w="4338" w:type="dxa"/>
            <w:tcBorders>
              <w:top w:val="nil"/>
              <w:bottom w:val="nil"/>
            </w:tcBorders>
            <w:shd w:val="clear" w:color="auto" w:fill="EDEBE0"/>
          </w:tcPr>
          <w:p w14:paraId="47F2C42D" w14:textId="1D388A57" w:rsidR="00DC44B9" w:rsidRPr="00914A0A" w:rsidRDefault="009278D6" w:rsidP="008A4555">
            <w:pPr>
              <w:pStyle w:val="TableParagraph"/>
              <w:tabs>
                <w:tab w:val="left" w:pos="2450"/>
              </w:tabs>
              <w:spacing w:before="0" w:line="226" w:lineRule="exact"/>
              <w:ind w:left="109"/>
              <w:jc w:val="both"/>
              <w:rPr>
                <w:sz w:val="20"/>
                <w:szCs w:val="20"/>
              </w:rPr>
            </w:pPr>
            <w:r w:rsidRPr="00914A0A">
              <w:rPr>
                <w:sz w:val="20"/>
                <w:szCs w:val="20"/>
              </w:rPr>
              <w:t>-Received</w:t>
            </w:r>
            <w:r w:rsidRPr="00914A0A">
              <w:rPr>
                <w:spacing w:val="-2"/>
                <w:sz w:val="20"/>
                <w:szCs w:val="20"/>
              </w:rPr>
              <w:t xml:space="preserve"> </w:t>
            </w:r>
            <w:r w:rsidRPr="00914A0A">
              <w:rPr>
                <w:sz w:val="20"/>
                <w:szCs w:val="20"/>
              </w:rPr>
              <w:t>in</w:t>
            </w:r>
            <w:r w:rsidRPr="00914A0A">
              <w:rPr>
                <w:spacing w:val="-2"/>
                <w:sz w:val="20"/>
                <w:szCs w:val="20"/>
              </w:rPr>
              <w:t xml:space="preserve"> revised:</w:t>
            </w:r>
            <w:r w:rsidR="002C7560">
              <w:rPr>
                <w:spacing w:val="-2"/>
                <w:sz w:val="20"/>
                <w:szCs w:val="20"/>
              </w:rPr>
              <w:t xml:space="preserve">   </w:t>
            </w:r>
            <w:r w:rsidR="005F6818">
              <w:rPr>
                <w:spacing w:val="-2"/>
                <w:sz w:val="20"/>
                <w:szCs w:val="20"/>
              </w:rPr>
              <w:t>00</w:t>
            </w:r>
            <w:r w:rsidR="002C7560">
              <w:rPr>
                <w:spacing w:val="-2"/>
                <w:sz w:val="20"/>
                <w:szCs w:val="20"/>
              </w:rPr>
              <w:t>/0</w:t>
            </w:r>
            <w:r w:rsidR="005F6818">
              <w:rPr>
                <w:spacing w:val="-2"/>
                <w:sz w:val="20"/>
                <w:szCs w:val="20"/>
              </w:rPr>
              <w:t>0</w:t>
            </w:r>
            <w:r w:rsidR="002C7560">
              <w:rPr>
                <w:spacing w:val="-2"/>
                <w:sz w:val="20"/>
                <w:szCs w:val="20"/>
              </w:rPr>
              <w:t>/</w:t>
            </w:r>
            <w:r w:rsidR="005F6818">
              <w:rPr>
                <w:spacing w:val="-2"/>
                <w:sz w:val="20"/>
                <w:szCs w:val="20"/>
              </w:rPr>
              <w:t>0000</w:t>
            </w:r>
          </w:p>
        </w:tc>
        <w:tc>
          <w:tcPr>
            <w:tcW w:w="6284" w:type="dxa"/>
            <w:vMerge/>
            <w:tcBorders>
              <w:top w:val="nil"/>
            </w:tcBorders>
            <w:shd w:val="clear" w:color="auto" w:fill="EDEBE0"/>
          </w:tcPr>
          <w:p w14:paraId="475CCB10" w14:textId="77777777" w:rsidR="00DC44B9" w:rsidRDefault="00DC44B9" w:rsidP="008A4555">
            <w:pPr>
              <w:jc w:val="both"/>
              <w:rPr>
                <w:sz w:val="2"/>
                <w:szCs w:val="2"/>
              </w:rPr>
            </w:pPr>
          </w:p>
        </w:tc>
      </w:tr>
      <w:tr w:rsidR="00DC44B9" w14:paraId="73D1B359" w14:textId="77777777" w:rsidTr="00B52FED">
        <w:trPr>
          <w:trHeight w:val="245"/>
        </w:trPr>
        <w:tc>
          <w:tcPr>
            <w:tcW w:w="4338" w:type="dxa"/>
            <w:tcBorders>
              <w:top w:val="nil"/>
              <w:bottom w:val="nil"/>
            </w:tcBorders>
            <w:shd w:val="clear" w:color="auto" w:fill="EDEBE0"/>
          </w:tcPr>
          <w:p w14:paraId="09CA0CE0" w14:textId="682EBA2E" w:rsidR="002C7560" w:rsidRDefault="009278D6" w:rsidP="008A4555">
            <w:pPr>
              <w:pStyle w:val="TableParagraph"/>
              <w:tabs>
                <w:tab w:val="left" w:pos="2483"/>
              </w:tabs>
              <w:spacing w:before="0" w:line="226" w:lineRule="exact"/>
              <w:ind w:left="109"/>
              <w:jc w:val="both"/>
              <w:rPr>
                <w:spacing w:val="-2"/>
                <w:sz w:val="20"/>
                <w:szCs w:val="20"/>
              </w:rPr>
            </w:pPr>
            <w:r w:rsidRPr="00914A0A">
              <w:rPr>
                <w:spacing w:val="-2"/>
                <w:sz w:val="20"/>
                <w:szCs w:val="20"/>
              </w:rPr>
              <w:t>-Accepted:</w:t>
            </w:r>
            <w:r w:rsidR="002C7560">
              <w:rPr>
                <w:spacing w:val="-2"/>
                <w:sz w:val="20"/>
                <w:szCs w:val="20"/>
              </w:rPr>
              <w:t xml:space="preserve">                    </w:t>
            </w:r>
            <w:r w:rsidR="005F6818">
              <w:rPr>
                <w:spacing w:val="-2"/>
                <w:sz w:val="20"/>
                <w:szCs w:val="20"/>
              </w:rPr>
              <w:t>00</w:t>
            </w:r>
            <w:r w:rsidR="002C7560">
              <w:rPr>
                <w:spacing w:val="-2"/>
                <w:sz w:val="20"/>
                <w:szCs w:val="20"/>
              </w:rPr>
              <w:t>/0</w:t>
            </w:r>
            <w:r w:rsidR="005F6818">
              <w:rPr>
                <w:spacing w:val="-2"/>
                <w:sz w:val="20"/>
                <w:szCs w:val="20"/>
              </w:rPr>
              <w:t>0</w:t>
            </w:r>
            <w:r w:rsidR="002C7560">
              <w:rPr>
                <w:spacing w:val="-2"/>
                <w:sz w:val="20"/>
                <w:szCs w:val="20"/>
              </w:rPr>
              <w:t>/</w:t>
            </w:r>
            <w:r w:rsidR="005F6818">
              <w:rPr>
                <w:spacing w:val="-2"/>
                <w:sz w:val="20"/>
                <w:szCs w:val="20"/>
              </w:rPr>
              <w:t>0000</w:t>
            </w:r>
          </w:p>
          <w:p w14:paraId="32201A34" w14:textId="4DC46613" w:rsidR="00DC44B9" w:rsidRPr="00914A0A" w:rsidRDefault="002C7560" w:rsidP="008A4555">
            <w:pPr>
              <w:pStyle w:val="TableParagraph"/>
              <w:tabs>
                <w:tab w:val="left" w:pos="2483"/>
              </w:tabs>
              <w:spacing w:before="0" w:line="226" w:lineRule="exact"/>
              <w:ind w:left="109"/>
              <w:jc w:val="both"/>
              <w:rPr>
                <w:sz w:val="20"/>
                <w:szCs w:val="20"/>
              </w:rPr>
            </w:pPr>
            <w:r>
              <w:rPr>
                <w:spacing w:val="-2"/>
                <w:sz w:val="20"/>
                <w:szCs w:val="20"/>
              </w:rPr>
              <w:t xml:space="preserve">-Available online:        </w:t>
            </w:r>
            <w:r w:rsidR="005F6818">
              <w:rPr>
                <w:spacing w:val="-2"/>
                <w:sz w:val="20"/>
                <w:szCs w:val="20"/>
              </w:rPr>
              <w:t>0</w:t>
            </w:r>
            <w:r>
              <w:rPr>
                <w:spacing w:val="-2"/>
                <w:sz w:val="20"/>
                <w:szCs w:val="20"/>
              </w:rPr>
              <w:t>0/0</w:t>
            </w:r>
            <w:r w:rsidR="005F6818">
              <w:rPr>
                <w:spacing w:val="-2"/>
                <w:sz w:val="20"/>
                <w:szCs w:val="20"/>
              </w:rPr>
              <w:t>0</w:t>
            </w:r>
            <w:r>
              <w:rPr>
                <w:spacing w:val="-2"/>
                <w:sz w:val="20"/>
                <w:szCs w:val="20"/>
              </w:rPr>
              <w:t>/</w:t>
            </w:r>
            <w:r w:rsidR="005F6818">
              <w:rPr>
                <w:spacing w:val="-2"/>
                <w:sz w:val="20"/>
                <w:szCs w:val="20"/>
              </w:rPr>
              <w:t>0000</w:t>
            </w:r>
            <w:r w:rsidRPr="00914A0A">
              <w:rPr>
                <w:sz w:val="20"/>
                <w:szCs w:val="20"/>
              </w:rPr>
              <w:tab/>
            </w:r>
          </w:p>
        </w:tc>
        <w:tc>
          <w:tcPr>
            <w:tcW w:w="6284" w:type="dxa"/>
            <w:vMerge/>
            <w:tcBorders>
              <w:top w:val="nil"/>
            </w:tcBorders>
            <w:shd w:val="clear" w:color="auto" w:fill="EDEBE0"/>
          </w:tcPr>
          <w:p w14:paraId="149A0580" w14:textId="77777777" w:rsidR="00DC44B9" w:rsidRDefault="00DC44B9" w:rsidP="008A4555">
            <w:pPr>
              <w:jc w:val="both"/>
              <w:rPr>
                <w:sz w:val="2"/>
                <w:szCs w:val="2"/>
              </w:rPr>
            </w:pPr>
          </w:p>
        </w:tc>
      </w:tr>
      <w:tr w:rsidR="00DC44B9" w14:paraId="7EA33ACC" w14:textId="77777777" w:rsidTr="00B52FED">
        <w:trPr>
          <w:trHeight w:val="259"/>
        </w:trPr>
        <w:tc>
          <w:tcPr>
            <w:tcW w:w="4338" w:type="dxa"/>
            <w:tcBorders>
              <w:bottom w:val="nil"/>
            </w:tcBorders>
            <w:shd w:val="clear" w:color="auto" w:fill="EDEBE0"/>
          </w:tcPr>
          <w:p w14:paraId="6934A188" w14:textId="77777777" w:rsidR="00DC44B9" w:rsidRPr="00914A0A" w:rsidRDefault="009278D6" w:rsidP="008A4555">
            <w:pPr>
              <w:pStyle w:val="TableParagraph"/>
              <w:spacing w:before="0" w:line="240" w:lineRule="exact"/>
              <w:ind w:left="109"/>
              <w:jc w:val="both"/>
              <w:rPr>
                <w:b/>
                <w:sz w:val="20"/>
                <w:szCs w:val="20"/>
              </w:rPr>
            </w:pPr>
            <w:r w:rsidRPr="00914A0A">
              <w:rPr>
                <w:b/>
                <w:sz w:val="20"/>
                <w:szCs w:val="20"/>
                <w:u w:val="single"/>
              </w:rPr>
              <w:t>*Corresponding</w:t>
            </w:r>
            <w:r w:rsidRPr="00914A0A">
              <w:rPr>
                <w:b/>
                <w:spacing w:val="-3"/>
                <w:sz w:val="20"/>
                <w:szCs w:val="20"/>
                <w:u w:val="single"/>
              </w:rPr>
              <w:t xml:space="preserve"> </w:t>
            </w:r>
            <w:r w:rsidRPr="00914A0A">
              <w:rPr>
                <w:b/>
                <w:spacing w:val="-2"/>
                <w:sz w:val="20"/>
                <w:szCs w:val="20"/>
                <w:u w:val="single"/>
              </w:rPr>
              <w:t>author:</w:t>
            </w:r>
          </w:p>
        </w:tc>
        <w:tc>
          <w:tcPr>
            <w:tcW w:w="6284" w:type="dxa"/>
            <w:vMerge/>
            <w:tcBorders>
              <w:top w:val="nil"/>
            </w:tcBorders>
            <w:shd w:val="clear" w:color="auto" w:fill="EDEBE0"/>
          </w:tcPr>
          <w:p w14:paraId="2325DD30" w14:textId="77777777" w:rsidR="00DC44B9" w:rsidRDefault="00DC44B9" w:rsidP="008A4555">
            <w:pPr>
              <w:jc w:val="both"/>
              <w:rPr>
                <w:sz w:val="2"/>
                <w:szCs w:val="2"/>
              </w:rPr>
            </w:pPr>
          </w:p>
        </w:tc>
      </w:tr>
      <w:tr w:rsidR="00DC44B9" w14:paraId="526593C9" w14:textId="77777777" w:rsidTr="00B52FED">
        <w:trPr>
          <w:trHeight w:val="243"/>
        </w:trPr>
        <w:tc>
          <w:tcPr>
            <w:tcW w:w="4338" w:type="dxa"/>
            <w:tcBorders>
              <w:top w:val="nil"/>
              <w:bottom w:val="nil"/>
            </w:tcBorders>
            <w:shd w:val="clear" w:color="auto" w:fill="EDEBE0"/>
          </w:tcPr>
          <w:p w14:paraId="0496C38E" w14:textId="2C72C534" w:rsidR="00914A0A" w:rsidRDefault="00914A0A" w:rsidP="008A4555">
            <w:pPr>
              <w:pStyle w:val="Heading1"/>
              <w:spacing w:before="0"/>
              <w:ind w:left="0" w:right="346"/>
              <w:jc w:val="both"/>
              <w:rPr>
                <w:b w:val="0"/>
                <w:bCs w:val="0"/>
                <w:noProof/>
                <w:color w:val="000000" w:themeColor="text1"/>
                <w:sz w:val="20"/>
                <w:szCs w:val="20"/>
              </w:rPr>
            </w:pPr>
            <w:r>
              <w:rPr>
                <w:noProof/>
                <w:color w:val="C00000"/>
                <w:sz w:val="24"/>
                <w:szCs w:val="24"/>
              </w:rPr>
              <w:t xml:space="preserve"> </w:t>
            </w:r>
            <w:r w:rsidR="00A50380">
              <w:rPr>
                <w:b w:val="0"/>
                <w:bCs w:val="0"/>
                <w:noProof/>
                <w:color w:val="000000" w:themeColor="text1"/>
                <w:sz w:val="20"/>
                <w:szCs w:val="20"/>
              </w:rPr>
              <w:t xml:space="preserve">Name </w:t>
            </w:r>
          </w:p>
          <w:p w14:paraId="76C7AE93" w14:textId="32F6E040" w:rsidR="00A50380" w:rsidRPr="00914A0A" w:rsidRDefault="00A50380" w:rsidP="008A4555">
            <w:pPr>
              <w:pStyle w:val="Heading1"/>
              <w:spacing w:before="0"/>
              <w:ind w:left="0" w:right="346"/>
              <w:jc w:val="both"/>
              <w:rPr>
                <w:b w:val="0"/>
                <w:bCs w:val="0"/>
                <w:noProof/>
                <w:color w:val="C00000"/>
                <w:sz w:val="20"/>
                <w:szCs w:val="20"/>
              </w:rPr>
            </w:pPr>
            <w:r>
              <w:rPr>
                <w:b w:val="0"/>
                <w:bCs w:val="0"/>
                <w:noProof/>
                <w:color w:val="000000" w:themeColor="text1"/>
                <w:sz w:val="20"/>
                <w:szCs w:val="20"/>
              </w:rPr>
              <w:t xml:space="preserve"> Email: </w:t>
            </w:r>
          </w:p>
          <w:p w14:paraId="0C676613" w14:textId="77777777" w:rsidR="00A50380" w:rsidRPr="00A50380" w:rsidRDefault="00A50380" w:rsidP="00A50380">
            <w:pPr>
              <w:pStyle w:val="TableParagraph"/>
              <w:pBdr>
                <w:bottom w:val="single" w:sz="6" w:space="1" w:color="auto"/>
              </w:pBdr>
              <w:spacing w:before="0" w:line="224" w:lineRule="exact"/>
              <w:jc w:val="both"/>
              <w:rPr>
                <w:sz w:val="20"/>
                <w:szCs w:val="20"/>
              </w:rPr>
            </w:pPr>
          </w:p>
          <w:p w14:paraId="5713A56F" w14:textId="23A85243" w:rsidR="00A50380" w:rsidRPr="00914A0A" w:rsidRDefault="00A50380" w:rsidP="00A50380">
            <w:pPr>
              <w:pStyle w:val="TableParagraph"/>
              <w:spacing w:before="0" w:line="224" w:lineRule="exact"/>
              <w:jc w:val="both"/>
              <w:rPr>
                <w:sz w:val="20"/>
                <w:szCs w:val="20"/>
              </w:rPr>
            </w:pPr>
          </w:p>
        </w:tc>
        <w:tc>
          <w:tcPr>
            <w:tcW w:w="6284" w:type="dxa"/>
            <w:vMerge/>
            <w:tcBorders>
              <w:top w:val="nil"/>
            </w:tcBorders>
            <w:shd w:val="clear" w:color="auto" w:fill="EDEBE0"/>
          </w:tcPr>
          <w:p w14:paraId="27BE80F2" w14:textId="77777777" w:rsidR="00DC44B9" w:rsidRDefault="00DC44B9" w:rsidP="008A4555">
            <w:pPr>
              <w:jc w:val="both"/>
              <w:rPr>
                <w:sz w:val="2"/>
                <w:szCs w:val="2"/>
              </w:rPr>
            </w:pPr>
          </w:p>
        </w:tc>
      </w:tr>
      <w:tr w:rsidR="00DC44B9" w14:paraId="2F40B8B0" w14:textId="77777777" w:rsidTr="00B52FED">
        <w:trPr>
          <w:trHeight w:val="200"/>
        </w:trPr>
        <w:tc>
          <w:tcPr>
            <w:tcW w:w="4338" w:type="dxa"/>
            <w:tcBorders>
              <w:top w:val="nil"/>
              <w:bottom w:val="nil"/>
            </w:tcBorders>
            <w:shd w:val="clear" w:color="auto" w:fill="EDEBE0"/>
          </w:tcPr>
          <w:p w14:paraId="424FD677" w14:textId="08B123E1" w:rsidR="00DC44B9" w:rsidRPr="00914A0A" w:rsidRDefault="00914A0A" w:rsidP="008A4555">
            <w:pPr>
              <w:pStyle w:val="TableParagraph"/>
              <w:spacing w:before="0" w:line="180" w:lineRule="exact"/>
              <w:ind w:left="109"/>
              <w:jc w:val="both"/>
              <w:rPr>
                <w:sz w:val="20"/>
                <w:szCs w:val="20"/>
              </w:rPr>
            </w:pPr>
            <w:r w:rsidRPr="00914A0A">
              <w:rPr>
                <w:sz w:val="20"/>
                <w:szCs w:val="20"/>
              </w:rPr>
              <w:t>©This</w:t>
            </w:r>
            <w:r w:rsidRPr="00914A0A">
              <w:rPr>
                <w:spacing w:val="-5"/>
                <w:sz w:val="20"/>
                <w:szCs w:val="20"/>
              </w:rPr>
              <w:t xml:space="preserve"> </w:t>
            </w:r>
            <w:r w:rsidRPr="00914A0A">
              <w:rPr>
                <w:sz w:val="20"/>
                <w:szCs w:val="20"/>
              </w:rPr>
              <w:t>is</w:t>
            </w:r>
            <w:r w:rsidRPr="00914A0A">
              <w:rPr>
                <w:spacing w:val="-5"/>
                <w:sz w:val="20"/>
                <w:szCs w:val="20"/>
              </w:rPr>
              <w:t xml:space="preserve"> </w:t>
            </w:r>
            <w:r w:rsidRPr="00914A0A">
              <w:rPr>
                <w:sz w:val="20"/>
                <w:szCs w:val="20"/>
              </w:rPr>
              <w:t>an</w:t>
            </w:r>
            <w:r w:rsidRPr="00914A0A">
              <w:rPr>
                <w:spacing w:val="-4"/>
                <w:sz w:val="20"/>
                <w:szCs w:val="20"/>
              </w:rPr>
              <w:t xml:space="preserve"> </w:t>
            </w:r>
            <w:r w:rsidRPr="00914A0A">
              <w:rPr>
                <w:sz w:val="20"/>
                <w:szCs w:val="20"/>
              </w:rPr>
              <w:t>open</w:t>
            </w:r>
            <w:r w:rsidRPr="00914A0A">
              <w:rPr>
                <w:spacing w:val="-5"/>
                <w:sz w:val="20"/>
                <w:szCs w:val="20"/>
              </w:rPr>
              <w:t xml:space="preserve"> </w:t>
            </w:r>
            <w:r w:rsidRPr="00914A0A">
              <w:rPr>
                <w:sz w:val="20"/>
                <w:szCs w:val="20"/>
              </w:rPr>
              <w:t>access</w:t>
            </w:r>
            <w:r w:rsidRPr="00914A0A">
              <w:rPr>
                <w:spacing w:val="-4"/>
                <w:sz w:val="20"/>
                <w:szCs w:val="20"/>
              </w:rPr>
              <w:t xml:space="preserve"> </w:t>
            </w:r>
            <w:r w:rsidRPr="00914A0A">
              <w:rPr>
                <w:sz w:val="20"/>
                <w:szCs w:val="20"/>
              </w:rPr>
              <w:t>article</w:t>
            </w:r>
            <w:r w:rsidRPr="00914A0A">
              <w:rPr>
                <w:spacing w:val="-4"/>
                <w:sz w:val="20"/>
                <w:szCs w:val="20"/>
              </w:rPr>
              <w:t xml:space="preserve"> </w:t>
            </w:r>
            <w:r w:rsidRPr="00914A0A">
              <w:rPr>
                <w:sz w:val="20"/>
                <w:szCs w:val="20"/>
              </w:rPr>
              <w:t>under</w:t>
            </w:r>
            <w:r w:rsidRPr="00914A0A">
              <w:rPr>
                <w:spacing w:val="-3"/>
                <w:sz w:val="20"/>
                <w:szCs w:val="20"/>
              </w:rPr>
              <w:t xml:space="preserve"> </w:t>
            </w:r>
            <w:r w:rsidRPr="00914A0A">
              <w:rPr>
                <w:sz w:val="20"/>
                <w:szCs w:val="20"/>
              </w:rPr>
              <w:t>the</w:t>
            </w:r>
            <w:r w:rsidRPr="00914A0A">
              <w:rPr>
                <w:spacing w:val="-1"/>
                <w:sz w:val="20"/>
                <w:szCs w:val="20"/>
              </w:rPr>
              <w:t xml:space="preserve"> </w:t>
            </w:r>
            <w:r w:rsidRPr="00914A0A">
              <w:rPr>
                <w:sz w:val="20"/>
                <w:szCs w:val="20"/>
              </w:rPr>
              <w:t>CC</w:t>
            </w:r>
            <w:r w:rsidRPr="00914A0A">
              <w:rPr>
                <w:spacing w:val="-5"/>
                <w:sz w:val="20"/>
                <w:szCs w:val="20"/>
              </w:rPr>
              <w:t xml:space="preserve"> BY</w:t>
            </w:r>
          </w:p>
        </w:tc>
        <w:tc>
          <w:tcPr>
            <w:tcW w:w="6284" w:type="dxa"/>
            <w:vMerge/>
            <w:tcBorders>
              <w:top w:val="nil"/>
            </w:tcBorders>
            <w:shd w:val="clear" w:color="auto" w:fill="EDEBE0"/>
          </w:tcPr>
          <w:p w14:paraId="0BE36FB2" w14:textId="77777777" w:rsidR="00DC44B9" w:rsidRDefault="00DC44B9" w:rsidP="008A4555">
            <w:pPr>
              <w:jc w:val="both"/>
              <w:rPr>
                <w:sz w:val="2"/>
                <w:szCs w:val="2"/>
              </w:rPr>
            </w:pPr>
          </w:p>
        </w:tc>
      </w:tr>
      <w:tr w:rsidR="00DC44B9" w14:paraId="19200A50" w14:textId="77777777" w:rsidTr="00B52FED">
        <w:trPr>
          <w:trHeight w:val="200"/>
        </w:trPr>
        <w:tc>
          <w:tcPr>
            <w:tcW w:w="4338" w:type="dxa"/>
            <w:tcBorders>
              <w:top w:val="nil"/>
              <w:bottom w:val="nil"/>
            </w:tcBorders>
            <w:shd w:val="clear" w:color="auto" w:fill="EDEBE0"/>
          </w:tcPr>
          <w:p w14:paraId="60F9F42E" w14:textId="58A50098" w:rsidR="00DC44B9" w:rsidRPr="00914A0A" w:rsidRDefault="00685D77" w:rsidP="008A4555">
            <w:pPr>
              <w:pStyle w:val="TableParagraph"/>
              <w:spacing w:before="0" w:line="180" w:lineRule="exact"/>
              <w:ind w:left="109"/>
              <w:jc w:val="both"/>
              <w:rPr>
                <w:sz w:val="20"/>
                <w:szCs w:val="20"/>
              </w:rPr>
            </w:pPr>
            <w:r w:rsidRPr="00914A0A">
              <w:rPr>
                <w:spacing w:val="-2"/>
                <w:sz w:val="20"/>
                <w:szCs w:val="20"/>
              </w:rPr>
              <w:t>L</w:t>
            </w:r>
            <w:r w:rsidR="009278D6" w:rsidRPr="00914A0A">
              <w:rPr>
                <w:spacing w:val="-2"/>
                <w:sz w:val="20"/>
                <w:szCs w:val="20"/>
              </w:rPr>
              <w:t>icense</w:t>
            </w:r>
          </w:p>
        </w:tc>
        <w:tc>
          <w:tcPr>
            <w:tcW w:w="6284" w:type="dxa"/>
            <w:vMerge/>
            <w:tcBorders>
              <w:top w:val="nil"/>
            </w:tcBorders>
            <w:shd w:val="clear" w:color="auto" w:fill="EDEBE0"/>
          </w:tcPr>
          <w:p w14:paraId="7019640C" w14:textId="77777777" w:rsidR="00DC44B9" w:rsidRDefault="00DC44B9" w:rsidP="008A4555">
            <w:pPr>
              <w:jc w:val="both"/>
              <w:rPr>
                <w:sz w:val="2"/>
                <w:szCs w:val="2"/>
              </w:rPr>
            </w:pPr>
          </w:p>
        </w:tc>
      </w:tr>
      <w:tr w:rsidR="00DC44B9" w14:paraId="0CF22620" w14:textId="77777777" w:rsidTr="00B52FED">
        <w:trPr>
          <w:trHeight w:val="312"/>
        </w:trPr>
        <w:tc>
          <w:tcPr>
            <w:tcW w:w="4338" w:type="dxa"/>
            <w:tcBorders>
              <w:top w:val="nil"/>
              <w:bottom w:val="nil"/>
            </w:tcBorders>
            <w:shd w:val="clear" w:color="auto" w:fill="EDEBE0"/>
          </w:tcPr>
          <w:p w14:paraId="7D384C8A" w14:textId="77777777" w:rsidR="00DC44B9" w:rsidRPr="00914A0A" w:rsidRDefault="00DC44B9" w:rsidP="008A4555">
            <w:pPr>
              <w:pStyle w:val="TableParagraph"/>
              <w:spacing w:before="0" w:line="211" w:lineRule="exact"/>
              <w:ind w:left="109"/>
              <w:jc w:val="both"/>
              <w:rPr>
                <w:sz w:val="20"/>
                <w:szCs w:val="20"/>
              </w:rPr>
            </w:pPr>
            <w:hyperlink r:id="rId21">
              <w:r w:rsidRPr="00914A0A">
                <w:rPr>
                  <w:color w:val="0000FF"/>
                  <w:spacing w:val="-2"/>
                  <w:sz w:val="20"/>
                  <w:szCs w:val="20"/>
                  <w:u w:val="single" w:color="0000FF"/>
                </w:rPr>
                <w:t>https://creativecommons.org/licenses/by/4.0/</w:t>
              </w:r>
            </w:hyperlink>
          </w:p>
        </w:tc>
        <w:tc>
          <w:tcPr>
            <w:tcW w:w="6284" w:type="dxa"/>
            <w:vMerge/>
            <w:tcBorders>
              <w:top w:val="nil"/>
            </w:tcBorders>
            <w:shd w:val="clear" w:color="auto" w:fill="EDEBE0"/>
          </w:tcPr>
          <w:p w14:paraId="73DD5426" w14:textId="77777777" w:rsidR="00DC44B9" w:rsidRDefault="00DC44B9" w:rsidP="008A4555">
            <w:pPr>
              <w:jc w:val="both"/>
              <w:rPr>
                <w:sz w:val="2"/>
                <w:szCs w:val="2"/>
              </w:rPr>
            </w:pPr>
          </w:p>
        </w:tc>
      </w:tr>
      <w:tr w:rsidR="00DC44B9" w14:paraId="1D272A4F" w14:textId="77777777" w:rsidTr="00B52FED">
        <w:trPr>
          <w:trHeight w:val="899"/>
        </w:trPr>
        <w:tc>
          <w:tcPr>
            <w:tcW w:w="4338" w:type="dxa"/>
            <w:tcBorders>
              <w:top w:val="nil"/>
            </w:tcBorders>
            <w:shd w:val="clear" w:color="auto" w:fill="EDEBE0"/>
          </w:tcPr>
          <w:p w14:paraId="21D01E44" w14:textId="77777777" w:rsidR="00DC44B9" w:rsidRDefault="009278D6" w:rsidP="008A4555">
            <w:pPr>
              <w:pStyle w:val="TableParagraph"/>
              <w:spacing w:before="0"/>
              <w:ind w:left="1043"/>
              <w:jc w:val="both"/>
              <w:rPr>
                <w:sz w:val="20"/>
                <w:szCs w:val="20"/>
              </w:rPr>
            </w:pPr>
            <w:r w:rsidRPr="00914A0A">
              <w:rPr>
                <w:noProof/>
                <w:sz w:val="20"/>
                <w:szCs w:val="20"/>
              </w:rPr>
              <w:drawing>
                <wp:inline distT="0" distB="0" distL="0" distR="0" wp14:anchorId="1F1392FD" wp14:editId="4CFAA67C">
                  <wp:extent cx="1428803" cy="49530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2" cstate="print"/>
                          <a:stretch>
                            <a:fillRect/>
                          </a:stretch>
                        </pic:blipFill>
                        <pic:spPr>
                          <a:xfrm>
                            <a:off x="0" y="0"/>
                            <a:ext cx="1428803" cy="495300"/>
                          </a:xfrm>
                          <a:prstGeom prst="rect">
                            <a:avLst/>
                          </a:prstGeom>
                        </pic:spPr>
                      </pic:pic>
                    </a:graphicData>
                  </a:graphic>
                </wp:inline>
              </w:drawing>
            </w:r>
          </w:p>
          <w:p w14:paraId="55119D7E" w14:textId="77777777" w:rsidR="00914A0A" w:rsidRPr="00914A0A" w:rsidRDefault="00914A0A" w:rsidP="008A4555">
            <w:pPr>
              <w:pStyle w:val="TableParagraph"/>
              <w:spacing w:before="0"/>
              <w:ind w:left="1043"/>
              <w:jc w:val="both"/>
              <w:rPr>
                <w:sz w:val="20"/>
                <w:szCs w:val="20"/>
              </w:rPr>
            </w:pPr>
          </w:p>
        </w:tc>
        <w:tc>
          <w:tcPr>
            <w:tcW w:w="6284" w:type="dxa"/>
            <w:vMerge/>
            <w:tcBorders>
              <w:top w:val="nil"/>
            </w:tcBorders>
            <w:shd w:val="clear" w:color="auto" w:fill="EDEBE0"/>
          </w:tcPr>
          <w:p w14:paraId="1FD3D88C" w14:textId="77777777" w:rsidR="00DC44B9" w:rsidRDefault="00DC44B9" w:rsidP="008A4555">
            <w:pPr>
              <w:jc w:val="both"/>
              <w:rPr>
                <w:sz w:val="2"/>
                <w:szCs w:val="2"/>
              </w:rPr>
            </w:pPr>
          </w:p>
        </w:tc>
      </w:tr>
      <w:tr w:rsidR="00DC44B9" w14:paraId="4D92C607" w14:textId="77777777" w:rsidTr="00B52FED">
        <w:trPr>
          <w:trHeight w:val="239"/>
        </w:trPr>
        <w:tc>
          <w:tcPr>
            <w:tcW w:w="4338" w:type="dxa"/>
            <w:tcBorders>
              <w:bottom w:val="nil"/>
            </w:tcBorders>
            <w:shd w:val="clear" w:color="auto" w:fill="EDEBE0"/>
          </w:tcPr>
          <w:p w14:paraId="421C66DC" w14:textId="77777777" w:rsidR="00A50380" w:rsidRDefault="00A50380" w:rsidP="008A4555">
            <w:pPr>
              <w:pStyle w:val="TableParagraph"/>
              <w:spacing w:before="0" w:line="219" w:lineRule="exact"/>
              <w:ind w:left="109"/>
              <w:jc w:val="both"/>
              <w:rPr>
                <w:b/>
                <w:spacing w:val="-2"/>
                <w:sz w:val="20"/>
                <w:szCs w:val="20"/>
                <w:u w:val="single"/>
              </w:rPr>
            </w:pPr>
          </w:p>
          <w:p w14:paraId="4613AFC8" w14:textId="4AA0AE7A" w:rsidR="00A50380" w:rsidRPr="00782FB4" w:rsidRDefault="00A50380" w:rsidP="00A50380">
            <w:pPr>
              <w:pStyle w:val="Heading1"/>
              <w:ind w:left="80" w:right="346"/>
              <w:rPr>
                <w:b w:val="0"/>
                <w:bCs w:val="0"/>
                <w:noProof/>
                <w:sz w:val="20"/>
                <w:szCs w:val="20"/>
              </w:rPr>
            </w:pPr>
            <w:r w:rsidRPr="00A50380">
              <w:rPr>
                <w:noProof/>
                <w:sz w:val="20"/>
                <w:szCs w:val="20"/>
                <w:u w:val="single"/>
              </w:rPr>
              <w:t>Citation:</w:t>
            </w:r>
            <w:r w:rsidR="00782FB4">
              <w:rPr>
                <w:b w:val="0"/>
                <w:bCs w:val="0"/>
                <w:noProof/>
                <w:sz w:val="20"/>
                <w:szCs w:val="20"/>
              </w:rPr>
              <w:t xml:space="preserve"> </w:t>
            </w:r>
            <w:r w:rsidR="00782FB4">
              <w:rPr>
                <w:bCs w:val="0"/>
                <w:spacing w:val="-2"/>
                <w:sz w:val="20"/>
                <w:szCs w:val="20"/>
              </w:rPr>
              <w:t>(by Journal)</w:t>
            </w:r>
          </w:p>
          <w:p w14:paraId="7C4B6C3C" w14:textId="77777777" w:rsidR="00A50380" w:rsidRPr="00A50380" w:rsidRDefault="00A50380" w:rsidP="00A50380">
            <w:pPr>
              <w:pStyle w:val="Heading1"/>
              <w:ind w:left="80" w:right="346"/>
              <w:rPr>
                <w:b w:val="0"/>
                <w:bCs w:val="0"/>
                <w:noProof/>
                <w:sz w:val="20"/>
                <w:szCs w:val="20"/>
              </w:rPr>
            </w:pPr>
            <w:r w:rsidRPr="00A50380">
              <w:rPr>
                <w:b w:val="0"/>
                <w:bCs w:val="0"/>
                <w:noProof/>
                <w:sz w:val="20"/>
                <w:szCs w:val="20"/>
              </w:rPr>
              <w:t>Name(s). Tikrit J. Pharm. Sci. 2000; 00(0): 0-0</w:t>
            </w:r>
          </w:p>
          <w:p w14:paraId="028EDC10" w14:textId="74843F2B" w:rsidR="00DC44B9" w:rsidRPr="00914A0A" w:rsidRDefault="00A50380" w:rsidP="00A50380">
            <w:pPr>
              <w:pStyle w:val="TableParagraph"/>
              <w:spacing w:before="0" w:line="219" w:lineRule="exact"/>
              <w:ind w:left="109"/>
              <w:jc w:val="both"/>
              <w:rPr>
                <w:b/>
                <w:sz w:val="20"/>
                <w:szCs w:val="20"/>
              </w:rPr>
            </w:pPr>
            <w:r w:rsidRPr="00A50380">
              <w:rPr>
                <w:noProof/>
                <w:sz w:val="20"/>
                <w:szCs w:val="20"/>
              </w:rPr>
              <w:t>http://doi.org/10.25130/tjphs.2000.00.0.0.0.00</w:t>
            </w:r>
          </w:p>
        </w:tc>
        <w:tc>
          <w:tcPr>
            <w:tcW w:w="6284" w:type="dxa"/>
            <w:vMerge/>
            <w:tcBorders>
              <w:top w:val="nil"/>
            </w:tcBorders>
            <w:shd w:val="clear" w:color="auto" w:fill="EDEBE0"/>
          </w:tcPr>
          <w:p w14:paraId="3D9D109A" w14:textId="77777777" w:rsidR="00DC44B9" w:rsidRDefault="00DC44B9" w:rsidP="008A4555">
            <w:pPr>
              <w:jc w:val="both"/>
              <w:rPr>
                <w:sz w:val="2"/>
                <w:szCs w:val="2"/>
              </w:rPr>
            </w:pPr>
          </w:p>
        </w:tc>
      </w:tr>
      <w:tr w:rsidR="00DC44B9" w14:paraId="5E2A636C" w14:textId="77777777" w:rsidTr="00B52FED">
        <w:trPr>
          <w:trHeight w:val="223"/>
        </w:trPr>
        <w:tc>
          <w:tcPr>
            <w:tcW w:w="4338" w:type="dxa"/>
            <w:tcBorders>
              <w:top w:val="nil"/>
              <w:bottom w:val="nil"/>
            </w:tcBorders>
            <w:shd w:val="clear" w:color="auto" w:fill="EDEBE0"/>
          </w:tcPr>
          <w:p w14:paraId="32E9E827" w14:textId="35C336C0" w:rsidR="001B09F8" w:rsidRDefault="001B09F8" w:rsidP="00A50380">
            <w:pPr>
              <w:pStyle w:val="Heading1"/>
              <w:spacing w:before="0"/>
              <w:ind w:left="0" w:right="346"/>
              <w:jc w:val="both"/>
              <w:rPr>
                <w:b w:val="0"/>
                <w:bCs w:val="0"/>
                <w:noProof/>
                <w:sz w:val="20"/>
                <w:szCs w:val="20"/>
              </w:rPr>
            </w:pPr>
          </w:p>
          <w:p w14:paraId="40BC7FA1" w14:textId="77777777" w:rsidR="00A50380" w:rsidRDefault="00A50380" w:rsidP="008A4555">
            <w:pPr>
              <w:pStyle w:val="Heading1"/>
              <w:spacing w:before="0"/>
              <w:ind w:left="80" w:right="346"/>
              <w:jc w:val="both"/>
              <w:rPr>
                <w:b w:val="0"/>
                <w:bCs w:val="0"/>
                <w:noProof/>
                <w:sz w:val="20"/>
                <w:szCs w:val="20"/>
              </w:rPr>
            </w:pPr>
          </w:p>
          <w:p w14:paraId="5FEAFB69" w14:textId="77777777" w:rsidR="00A50380" w:rsidRPr="00A50380" w:rsidRDefault="00A50380" w:rsidP="00A50380">
            <w:pPr>
              <w:pStyle w:val="Heading1"/>
              <w:ind w:left="80" w:right="346"/>
              <w:rPr>
                <w:b w:val="0"/>
                <w:bCs w:val="0"/>
                <w:noProof/>
                <w:sz w:val="20"/>
                <w:szCs w:val="20"/>
              </w:rPr>
            </w:pPr>
          </w:p>
          <w:p w14:paraId="32501DBC" w14:textId="77777777" w:rsidR="00A50380" w:rsidRPr="007D76BE" w:rsidRDefault="00A50380" w:rsidP="008A4555">
            <w:pPr>
              <w:pStyle w:val="Heading1"/>
              <w:spacing w:before="0"/>
              <w:ind w:left="80" w:right="346"/>
              <w:jc w:val="both"/>
              <w:rPr>
                <w:b w:val="0"/>
                <w:bCs w:val="0"/>
                <w:noProof/>
                <w:sz w:val="20"/>
                <w:szCs w:val="20"/>
              </w:rPr>
            </w:pPr>
          </w:p>
          <w:p w14:paraId="39F5CAD8" w14:textId="141CCDB4" w:rsidR="00DC44B9" w:rsidRPr="00914A0A" w:rsidRDefault="00DC44B9" w:rsidP="008A4555">
            <w:pPr>
              <w:pStyle w:val="TableParagraph"/>
              <w:spacing w:before="0" w:line="203" w:lineRule="exact"/>
              <w:jc w:val="both"/>
              <w:rPr>
                <w:sz w:val="20"/>
                <w:szCs w:val="20"/>
              </w:rPr>
            </w:pPr>
          </w:p>
        </w:tc>
        <w:tc>
          <w:tcPr>
            <w:tcW w:w="6284" w:type="dxa"/>
            <w:vMerge/>
            <w:tcBorders>
              <w:top w:val="nil"/>
            </w:tcBorders>
            <w:shd w:val="clear" w:color="auto" w:fill="EDEBE0"/>
          </w:tcPr>
          <w:p w14:paraId="25739511" w14:textId="77777777" w:rsidR="00DC44B9" w:rsidRDefault="00DC44B9" w:rsidP="008A4555">
            <w:pPr>
              <w:jc w:val="both"/>
              <w:rPr>
                <w:sz w:val="2"/>
                <w:szCs w:val="2"/>
              </w:rPr>
            </w:pPr>
          </w:p>
        </w:tc>
      </w:tr>
      <w:tr w:rsidR="00DC44B9" w14:paraId="6140EE44" w14:textId="77777777" w:rsidTr="00B52FED">
        <w:trPr>
          <w:trHeight w:val="237"/>
        </w:trPr>
        <w:tc>
          <w:tcPr>
            <w:tcW w:w="4338" w:type="dxa"/>
            <w:tcBorders>
              <w:top w:val="nil"/>
            </w:tcBorders>
            <w:shd w:val="clear" w:color="auto" w:fill="EDEBE0"/>
          </w:tcPr>
          <w:p w14:paraId="136F88B2" w14:textId="1F64F67C" w:rsidR="00DC44B9" w:rsidRPr="00914A0A" w:rsidRDefault="00DC44B9" w:rsidP="008A4555">
            <w:pPr>
              <w:pStyle w:val="TableParagraph"/>
              <w:spacing w:before="0" w:line="218" w:lineRule="exact"/>
              <w:ind w:left="109"/>
              <w:jc w:val="both"/>
              <w:rPr>
                <w:sz w:val="20"/>
                <w:szCs w:val="20"/>
              </w:rPr>
            </w:pPr>
          </w:p>
        </w:tc>
        <w:tc>
          <w:tcPr>
            <w:tcW w:w="6284" w:type="dxa"/>
            <w:vMerge/>
            <w:tcBorders>
              <w:top w:val="nil"/>
            </w:tcBorders>
            <w:shd w:val="clear" w:color="auto" w:fill="EDEBE0"/>
          </w:tcPr>
          <w:p w14:paraId="38DBBF26" w14:textId="77777777" w:rsidR="00DC44B9" w:rsidRDefault="00DC44B9" w:rsidP="008A4555">
            <w:pPr>
              <w:jc w:val="both"/>
              <w:rPr>
                <w:sz w:val="2"/>
                <w:szCs w:val="2"/>
              </w:rPr>
            </w:pPr>
          </w:p>
        </w:tc>
      </w:tr>
    </w:tbl>
    <w:p w14:paraId="1301A243" w14:textId="77777777" w:rsidR="00DC44B9" w:rsidRDefault="00DC44B9" w:rsidP="008A4555">
      <w:pPr>
        <w:jc w:val="both"/>
        <w:rPr>
          <w:sz w:val="2"/>
          <w:szCs w:val="2"/>
        </w:rPr>
        <w:sectPr w:rsidR="00DC44B9" w:rsidSect="007A2F2B">
          <w:headerReference w:type="default" r:id="rId23"/>
          <w:footerReference w:type="default" r:id="rId24"/>
          <w:type w:val="continuous"/>
          <w:pgSz w:w="11910" w:h="16840"/>
          <w:pgMar w:top="1040" w:right="502" w:bottom="820" w:left="708" w:header="715" w:footer="631" w:gutter="0"/>
          <w:pgNumType w:start="1"/>
          <w:cols w:space="720"/>
        </w:sectPr>
      </w:pPr>
    </w:p>
    <w:p w14:paraId="6F41FA58" w14:textId="67CC5C2E" w:rsidR="00B52FED" w:rsidRPr="004529A3" w:rsidRDefault="002E164A" w:rsidP="004529A3">
      <w:pPr>
        <w:tabs>
          <w:tab w:val="left" w:pos="6203"/>
        </w:tabs>
        <w:bidi/>
        <w:jc w:val="both"/>
        <w:rPr>
          <w:b/>
          <w:bCs/>
          <w:spacing w:val="-2"/>
          <w:sz w:val="28"/>
          <w:szCs w:val="28"/>
        </w:rPr>
      </w:pPr>
      <w:r>
        <w:rPr>
          <w:b/>
          <w:bCs/>
          <w:spacing w:val="-2"/>
          <w:sz w:val="28"/>
          <w:szCs w:val="28"/>
        </w:rPr>
        <w:lastRenderedPageBreak/>
        <w:tab/>
      </w:r>
    </w:p>
    <w:p w14:paraId="53688E33" w14:textId="69AF4CB2" w:rsidR="00C24F95" w:rsidRPr="000648F1" w:rsidRDefault="00EF6FC5" w:rsidP="00EF6FC5">
      <w:pPr>
        <w:pStyle w:val="Heading3"/>
        <w:spacing w:before="1" w:line="240" w:lineRule="auto"/>
        <w:ind w:left="420"/>
        <w:jc w:val="center"/>
        <w:rPr>
          <w:w w:val="80"/>
          <w:sz w:val="28"/>
          <w:szCs w:val="28"/>
          <w:lang w:bidi="ar-IQ"/>
        </w:rPr>
      </w:pPr>
      <w:r>
        <w:rPr>
          <w:w w:val="80"/>
          <w:sz w:val="28"/>
          <w:szCs w:val="28"/>
          <w:lang w:bidi="ar-IQ"/>
        </w:rPr>
        <w:t>Arabic title</w:t>
      </w:r>
    </w:p>
    <w:p w14:paraId="415AE36F" w14:textId="77777777" w:rsidR="00FB333B" w:rsidRPr="00C9151B" w:rsidRDefault="00FB333B" w:rsidP="001E0308">
      <w:pPr>
        <w:pStyle w:val="Heading3"/>
        <w:spacing w:before="1" w:line="240" w:lineRule="auto"/>
        <w:ind w:left="420"/>
        <w:jc w:val="center"/>
        <w:rPr>
          <w:w w:val="80"/>
          <w:sz w:val="24"/>
          <w:szCs w:val="24"/>
        </w:rPr>
      </w:pPr>
    </w:p>
    <w:p w14:paraId="1910E16F" w14:textId="57AD041F" w:rsidR="007704BA" w:rsidRPr="00EF6FC5" w:rsidRDefault="00EF6FC5" w:rsidP="00FB333B">
      <w:pPr>
        <w:pStyle w:val="Heading3"/>
        <w:bidi/>
        <w:spacing w:before="1" w:line="240" w:lineRule="auto"/>
        <w:ind w:left="420" w:firstLine="0"/>
        <w:jc w:val="center"/>
        <w:rPr>
          <w:color w:val="EE0000"/>
          <w:w w:val="80"/>
          <w:sz w:val="20"/>
          <w:szCs w:val="20"/>
        </w:rPr>
      </w:pPr>
      <w:r w:rsidRPr="00EF6FC5">
        <w:rPr>
          <w:color w:val="EE0000"/>
          <w:w w:val="80"/>
          <w:sz w:val="20"/>
          <w:szCs w:val="20"/>
        </w:rPr>
        <w:t xml:space="preserve">Name and </w:t>
      </w:r>
      <w:r w:rsidRPr="00EF6FC5">
        <w:rPr>
          <w:noProof/>
          <w:color w:val="EE0000"/>
          <w:sz w:val="20"/>
          <w:szCs w:val="20"/>
        </w:rPr>
        <w:t>affiliation in arabic</w:t>
      </w:r>
    </w:p>
    <w:p w14:paraId="6D391277" w14:textId="77777777" w:rsidR="00EF6FC5" w:rsidRDefault="00EF6FC5" w:rsidP="008A4555">
      <w:pPr>
        <w:pStyle w:val="Heading3"/>
        <w:bidi/>
        <w:spacing w:before="1" w:line="240" w:lineRule="auto"/>
        <w:ind w:left="684" w:right="360" w:firstLine="0"/>
        <w:rPr>
          <w:w w:val="80"/>
          <w:sz w:val="24"/>
          <w:szCs w:val="24"/>
        </w:rPr>
      </w:pPr>
    </w:p>
    <w:p w14:paraId="0C398ED2" w14:textId="565DF2D1" w:rsidR="002E164A" w:rsidRPr="00C9151B" w:rsidRDefault="002E164A" w:rsidP="00EF6FC5">
      <w:pPr>
        <w:pStyle w:val="Heading3"/>
        <w:bidi/>
        <w:spacing w:before="1" w:line="240" w:lineRule="auto"/>
        <w:ind w:left="684" w:right="360" w:firstLine="0"/>
        <w:rPr>
          <w:w w:val="80"/>
          <w:sz w:val="24"/>
          <w:szCs w:val="24"/>
        </w:rPr>
      </w:pPr>
      <w:r w:rsidRPr="00C9151B">
        <w:rPr>
          <w:w w:val="80"/>
          <w:sz w:val="24"/>
          <w:szCs w:val="24"/>
          <w:rtl/>
        </w:rPr>
        <w:t>الخلاصة</w:t>
      </w:r>
    </w:p>
    <w:p w14:paraId="6E09ED0B" w14:textId="77777777" w:rsidR="007704BA" w:rsidRDefault="007704BA" w:rsidP="008A4555">
      <w:pPr>
        <w:bidi/>
        <w:ind w:left="684" w:right="360"/>
        <w:jc w:val="both"/>
        <w:rPr>
          <w:w w:val="77"/>
          <w:sz w:val="24"/>
          <w:szCs w:val="24"/>
        </w:rPr>
      </w:pPr>
    </w:p>
    <w:p w14:paraId="00F2349B" w14:textId="77777777" w:rsidR="00EF6FC5" w:rsidRDefault="00EF6FC5" w:rsidP="00EF6FC5">
      <w:pPr>
        <w:bidi/>
        <w:ind w:left="684" w:right="360"/>
        <w:jc w:val="both"/>
        <w:rPr>
          <w:w w:val="77"/>
          <w:sz w:val="24"/>
          <w:szCs w:val="24"/>
        </w:rPr>
      </w:pPr>
    </w:p>
    <w:p w14:paraId="15227979" w14:textId="77777777" w:rsidR="00EF6FC5" w:rsidRDefault="00EF6FC5" w:rsidP="00EF6FC5">
      <w:pPr>
        <w:bidi/>
        <w:ind w:left="684" w:right="360"/>
        <w:jc w:val="both"/>
        <w:rPr>
          <w:w w:val="77"/>
          <w:sz w:val="24"/>
          <w:szCs w:val="24"/>
        </w:rPr>
      </w:pPr>
    </w:p>
    <w:p w14:paraId="5B2F77AD" w14:textId="77777777" w:rsidR="00EF6FC5" w:rsidRDefault="00EF6FC5" w:rsidP="00EF6FC5">
      <w:pPr>
        <w:bidi/>
        <w:ind w:left="684" w:right="360"/>
        <w:jc w:val="both"/>
        <w:rPr>
          <w:w w:val="77"/>
          <w:sz w:val="24"/>
          <w:szCs w:val="24"/>
        </w:rPr>
      </w:pPr>
    </w:p>
    <w:p w14:paraId="27F6D522" w14:textId="77777777" w:rsidR="00EF6FC5" w:rsidRPr="00C9151B" w:rsidRDefault="00EF6FC5" w:rsidP="00EF6FC5">
      <w:pPr>
        <w:bidi/>
        <w:ind w:left="684" w:right="360"/>
        <w:jc w:val="both"/>
        <w:rPr>
          <w:w w:val="77"/>
          <w:sz w:val="24"/>
          <w:szCs w:val="24"/>
        </w:rPr>
      </w:pPr>
    </w:p>
    <w:p w14:paraId="2314BFB8" w14:textId="435B4C86" w:rsidR="007704BA" w:rsidRDefault="002E164A" w:rsidP="008466C5">
      <w:pPr>
        <w:bidi/>
        <w:ind w:left="684" w:right="360"/>
        <w:jc w:val="both"/>
        <w:rPr>
          <w:sz w:val="24"/>
          <w:szCs w:val="24"/>
          <w:lang w:bidi="ar-IQ"/>
        </w:rPr>
      </w:pPr>
      <w:r w:rsidRPr="00C9151B">
        <w:rPr>
          <w:noProof/>
          <w:sz w:val="24"/>
          <w:szCs w:val="24"/>
        </w:rPr>
        <mc:AlternateContent>
          <mc:Choice Requires="wps">
            <w:drawing>
              <wp:anchor distT="0" distB="0" distL="0" distR="0" simplePos="0" relativeHeight="251659264" behindDoc="1" locked="0" layoutInCell="1" allowOverlap="1" wp14:anchorId="4C4EF8C2" wp14:editId="0CA9FD80">
                <wp:simplePos x="0" y="0"/>
                <wp:positionH relativeFrom="page">
                  <wp:posOffset>538146</wp:posOffset>
                </wp:positionH>
                <wp:positionV relativeFrom="paragraph">
                  <wp:posOffset>358007</wp:posOffset>
                </wp:positionV>
                <wp:extent cx="647954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9540" cy="1270"/>
                        </a:xfrm>
                        <a:custGeom>
                          <a:avLst/>
                          <a:gdLst/>
                          <a:ahLst/>
                          <a:cxnLst/>
                          <a:rect l="l" t="t" r="r" b="b"/>
                          <a:pathLst>
                            <a:path w="6479540">
                              <a:moveTo>
                                <a:pt x="6479540" y="0"/>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C64F5D" id="Graphic 15" o:spid="_x0000_s1026" style="position:absolute;margin-left:42.35pt;margin-top:28.2pt;width:510.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4795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Ok50EQIAAFwEAAAOAAAAZHJzL2Uyb0RvYy54bWysVE1v2zAMvQ/YfxB0X5wEXbsZcYqhQYcB&#13;&#10;RVegGXZWZDk2JksaqcTJvx8pfyTbbsN8ECjxiXzko7y6P7VWHA1g410hF7O5FMZpXzZuX8hv28d3&#13;&#10;H6TAqFyprHemkGeD8n799s2qC7lZ+trb0oCgIA7zLhSyjjHkWYa6Nq3CmQ/GkbPy0KpIW9hnJaiO&#13;&#10;orc2W87nt1nnoQzgtUGk003vlOsUv6qMjl+rCk0UtpDELaYV0rrjNVuvVL4HFepGDzTUP7BoVeMo&#13;&#10;6RRqo6ISB2j+CtU2Gjz6Ks60bzNfVY02qQaqZjH/o5rXWgWTaqHmYJjahP8vrH4+voYXYOoYnrz+&#13;&#10;gdSRrAuYTx7e4IA5VdAyloiLU+rieeqiOUWh6fD25u7j+xtqtibfYnmXmpypfLyrDxg/G5/iqOMT&#13;&#10;xl6DcrRUPVr65EYTSEnW0CYNoxSkIUhBGu56DYOKfI/JsSm6CxE+a/3RbH3yRmY+kRz5E8ELxrpr&#13;&#10;LJVyhep9BOc01KveSKnJvi7OOmbBHZin2UBvm/KxsZZpIOx3DxbEUfFkpo8LoRC/wQJg3Cise1xy&#13;&#10;DTDrBqF6bVilnS/PLyA6GudC4s+DAiOF/eJoXnj2RwNGYzcaEO2DTy8kdYhybk/fFQTB6QsZSdpn&#13;&#10;P06jykfVuPYJyzed/3SIvmpY0jREPaNhQyOcChyeG7+R631CXX4K618AAAD//wMAUEsDBBQABgAI&#13;&#10;AAAAIQBD+sz74wAAAA4BAAAPAAAAZHJzL2Rvd25yZXYueG1sTE9NT8MwDL0j8R8iI3FjSVFXpq7p&#13;&#10;NIEmxAWJjmniljWhrZY4XZNt5d/jnuBiyX7P76NYjc6yixlC51FCMhPADNZed9hI+NxuHhbAQlSo&#13;&#10;lfVoJPyYAKvy9qZQufZX/DCXKjaMRDDkSkIbY59zHurWOBVmvjdI2LcfnIq0Dg3Xg7qSuLP8UYiM&#13;&#10;O9UhObSqN8+tqY/V2ZHve7o7nfb7cbvp1l+J3R2rt1ch5f3d+LKksV4Ci2aMfx8wdaD8UFKwgz+j&#13;&#10;DsxKWKRPxJQwz1JgE56IeQLsMF0y4GXB/9cofwEAAP//AwBQSwECLQAUAAYACAAAACEAtoM4kv4A&#13;&#10;AADhAQAAEwAAAAAAAAAAAAAAAAAAAAAAW0NvbnRlbnRfVHlwZXNdLnhtbFBLAQItABQABgAIAAAA&#13;&#10;IQA4/SH/1gAAAJQBAAALAAAAAAAAAAAAAAAAAC8BAABfcmVscy8ucmVsc1BLAQItABQABgAIAAAA&#13;&#10;IQAXOk50EQIAAFwEAAAOAAAAAAAAAAAAAAAAAC4CAABkcnMvZTJvRG9jLnhtbFBLAQItABQABgAI&#13;&#10;AAAAIQBD+sz74wAAAA4BAAAPAAAAAAAAAAAAAAAAAGsEAABkcnMvZG93bnJldi54bWxQSwUGAAAA&#13;&#10;AAQABADzAAAAewUAAAAA&#13;&#10;" path="m6479540,l,e" filled="f" strokeweight="1pt">
                <v:path arrowok="t"/>
                <w10:wrap type="topAndBottom" anchorx="page"/>
              </v:shape>
            </w:pict>
          </mc:Fallback>
        </mc:AlternateContent>
      </w:r>
      <w:r w:rsidRPr="00C9151B">
        <w:rPr>
          <w:b/>
          <w:bCs/>
          <w:color w:val="252525"/>
          <w:w w:val="75"/>
          <w:sz w:val="24"/>
          <w:szCs w:val="24"/>
          <w:rtl/>
        </w:rPr>
        <w:t>الكلمات</w:t>
      </w:r>
      <w:r w:rsidRPr="00C9151B">
        <w:rPr>
          <w:b/>
          <w:bCs/>
          <w:color w:val="252525"/>
          <w:spacing w:val="2"/>
          <w:sz w:val="24"/>
          <w:szCs w:val="24"/>
          <w:rtl/>
        </w:rPr>
        <w:t xml:space="preserve"> </w:t>
      </w:r>
      <w:r w:rsidRPr="00C9151B">
        <w:rPr>
          <w:b/>
          <w:bCs/>
          <w:color w:val="252525"/>
          <w:w w:val="75"/>
          <w:sz w:val="24"/>
          <w:szCs w:val="24"/>
          <w:rtl/>
        </w:rPr>
        <w:t>المفتاحية</w:t>
      </w:r>
      <w:r w:rsidRPr="00C9151B">
        <w:rPr>
          <w:b/>
          <w:bCs/>
          <w:color w:val="252525"/>
          <w:w w:val="75"/>
          <w:sz w:val="24"/>
          <w:szCs w:val="24"/>
        </w:rPr>
        <w:t>:</w:t>
      </w:r>
      <w:r w:rsidRPr="00C9151B">
        <w:rPr>
          <w:color w:val="252525"/>
          <w:spacing w:val="1"/>
          <w:sz w:val="24"/>
          <w:szCs w:val="24"/>
          <w:rtl/>
        </w:rPr>
        <w:t xml:space="preserve"> </w:t>
      </w:r>
    </w:p>
    <w:p w14:paraId="55083B14" w14:textId="77777777" w:rsidR="00EF6FC5" w:rsidRPr="008466C5" w:rsidRDefault="00EF6FC5" w:rsidP="00EF6FC5">
      <w:pPr>
        <w:bidi/>
        <w:ind w:left="684" w:right="360"/>
        <w:jc w:val="both"/>
        <w:rPr>
          <w:color w:val="252525"/>
          <w:w w:val="75"/>
          <w:sz w:val="24"/>
          <w:szCs w:val="24"/>
        </w:rPr>
      </w:pPr>
    </w:p>
    <w:p w14:paraId="044071FA" w14:textId="77777777" w:rsidR="00757F74" w:rsidRDefault="00757F74" w:rsidP="008A4555">
      <w:pPr>
        <w:bidi/>
        <w:ind w:left="422"/>
        <w:jc w:val="both"/>
      </w:pPr>
    </w:p>
    <w:p w14:paraId="2DD4AED0" w14:textId="77777777" w:rsidR="00757F74" w:rsidRDefault="00757F74" w:rsidP="008A4555">
      <w:pPr>
        <w:tabs>
          <w:tab w:val="left" w:pos="6203"/>
        </w:tabs>
        <w:jc w:val="both"/>
        <w:rPr>
          <w:sz w:val="28"/>
          <w:szCs w:val="28"/>
        </w:rPr>
        <w:sectPr w:rsidR="00757F74" w:rsidSect="007A2F2B">
          <w:pgSz w:w="11910" w:h="16840"/>
          <w:pgMar w:top="1040" w:right="502" w:bottom="820" w:left="708" w:header="715" w:footer="631" w:gutter="0"/>
          <w:cols w:space="720"/>
        </w:sectPr>
      </w:pPr>
    </w:p>
    <w:p w14:paraId="319668E4" w14:textId="1027D175" w:rsidR="00757F74" w:rsidRPr="008466C5" w:rsidRDefault="007A2F2B" w:rsidP="005F3185">
      <w:pPr>
        <w:pStyle w:val="Heading1"/>
        <w:spacing w:before="0"/>
        <w:ind w:left="0" w:right="8"/>
        <w:jc w:val="both"/>
        <w:rPr>
          <w:spacing w:val="-2"/>
        </w:rPr>
      </w:pPr>
      <w:r w:rsidRPr="00C9151B">
        <w:rPr>
          <w:spacing w:val="-2"/>
        </w:rPr>
        <w:t xml:space="preserve"> </w:t>
      </w:r>
      <w:r w:rsidRPr="00C9151B">
        <w:rPr>
          <w:spacing w:val="-2"/>
          <w:sz w:val="24"/>
          <w:szCs w:val="24"/>
        </w:rPr>
        <w:t>INTRODUCTION</w:t>
      </w:r>
    </w:p>
    <w:p w14:paraId="0D8B1B92" w14:textId="5BCC9F6F" w:rsidR="00C24F95" w:rsidRPr="00C9151B" w:rsidRDefault="00C24F95" w:rsidP="005F3185">
      <w:pPr>
        <w:pStyle w:val="Heading1"/>
        <w:spacing w:before="0"/>
        <w:ind w:left="0" w:right="8"/>
        <w:jc w:val="both"/>
        <w:rPr>
          <w:sz w:val="24"/>
          <w:szCs w:val="24"/>
        </w:rPr>
        <w:sectPr w:rsidR="00C24F95" w:rsidRPr="00C9151B" w:rsidSect="005F3185">
          <w:type w:val="continuous"/>
          <w:pgSz w:w="11910" w:h="16840"/>
          <w:pgMar w:top="1040" w:right="502" w:bottom="820" w:left="701" w:header="715" w:footer="631" w:gutter="0"/>
          <w:cols w:num="2" w:space="720"/>
        </w:sectPr>
      </w:pPr>
    </w:p>
    <w:p w14:paraId="72572C4B" w14:textId="676A4ADA" w:rsidR="00971BA6" w:rsidRPr="00C9151B" w:rsidRDefault="00971BA6" w:rsidP="005F3185">
      <w:pPr>
        <w:pStyle w:val="BodyText"/>
        <w:ind w:left="0" w:right="8"/>
        <w:rPr>
          <w:sz w:val="24"/>
          <w:szCs w:val="24"/>
        </w:rPr>
        <w:sectPr w:rsidR="00971BA6" w:rsidRPr="00C9151B" w:rsidSect="005F3185">
          <w:type w:val="continuous"/>
          <w:pgSz w:w="11910" w:h="16840"/>
          <w:pgMar w:top="1040" w:right="502" w:bottom="820" w:left="701" w:header="715" w:footer="631" w:gutter="0"/>
          <w:cols w:num="2" w:space="720" w:equalWidth="0">
            <w:col w:w="4933" w:space="243"/>
            <w:col w:w="5318"/>
          </w:cols>
        </w:sectPr>
      </w:pPr>
    </w:p>
    <w:p w14:paraId="0E73340C" w14:textId="77777777" w:rsidR="005F3185" w:rsidRPr="005F3185" w:rsidRDefault="005F3185" w:rsidP="005F3185">
      <w:pPr>
        <w:pStyle w:val="Heading2"/>
        <w:ind w:left="0" w:right="8"/>
        <w:rPr>
          <w:b w:val="0"/>
          <w:bCs w:val="0"/>
        </w:rPr>
      </w:pPr>
      <w:r w:rsidRPr="005F3185">
        <w:rPr>
          <w:b w:val="0"/>
          <w:bCs w:val="0"/>
        </w:rPr>
        <w:t>Paragraph 1 – Background</w:t>
      </w:r>
    </w:p>
    <w:p w14:paraId="74A069E7" w14:textId="77777777" w:rsidR="005F3185" w:rsidRPr="005F3185" w:rsidRDefault="005F3185" w:rsidP="005F3185">
      <w:pPr>
        <w:pStyle w:val="Heading2"/>
        <w:ind w:left="0" w:right="8"/>
        <w:rPr>
          <w:b w:val="0"/>
          <w:bCs w:val="0"/>
        </w:rPr>
      </w:pPr>
      <w:r w:rsidRPr="005F3185">
        <w:rPr>
          <w:b w:val="0"/>
          <w:bCs w:val="0"/>
        </w:rPr>
        <w:t>What is already known about the disease, drug, compound, or biological problem?</w:t>
      </w:r>
    </w:p>
    <w:p w14:paraId="490BAFF0" w14:textId="77777777" w:rsidR="005F3185" w:rsidRPr="005F3185" w:rsidRDefault="005F3185" w:rsidP="005F3185">
      <w:pPr>
        <w:pStyle w:val="Heading2"/>
        <w:ind w:left="0" w:right="8"/>
        <w:rPr>
          <w:b w:val="0"/>
          <w:bCs w:val="0"/>
        </w:rPr>
      </w:pPr>
    </w:p>
    <w:p w14:paraId="60696F1D" w14:textId="77777777" w:rsidR="005F3185" w:rsidRPr="005F3185" w:rsidRDefault="005F3185" w:rsidP="005F3185">
      <w:pPr>
        <w:pStyle w:val="Heading2"/>
        <w:ind w:left="0" w:right="8"/>
        <w:rPr>
          <w:b w:val="0"/>
          <w:bCs w:val="0"/>
        </w:rPr>
      </w:pPr>
      <w:r w:rsidRPr="005F3185">
        <w:rPr>
          <w:b w:val="0"/>
          <w:bCs w:val="0"/>
        </w:rPr>
        <w:t>Paragraph 2 – Current knowledge</w:t>
      </w:r>
    </w:p>
    <w:p w14:paraId="47D89F13" w14:textId="77777777" w:rsidR="005F3185" w:rsidRPr="005F3185" w:rsidRDefault="005F3185" w:rsidP="005F3185">
      <w:pPr>
        <w:pStyle w:val="Heading2"/>
        <w:ind w:left="0" w:right="8"/>
        <w:rPr>
          <w:b w:val="0"/>
          <w:bCs w:val="0"/>
        </w:rPr>
      </w:pPr>
      <w:r w:rsidRPr="005F3185">
        <w:rPr>
          <w:b w:val="0"/>
          <w:bCs w:val="0"/>
        </w:rPr>
        <w:t>What have previous studies demonstrated?</w:t>
      </w:r>
    </w:p>
    <w:p w14:paraId="5C5B7930" w14:textId="77777777" w:rsidR="005F3185" w:rsidRPr="005F3185" w:rsidRDefault="005F3185" w:rsidP="005F3185">
      <w:pPr>
        <w:pStyle w:val="Heading2"/>
        <w:ind w:left="0" w:right="8"/>
        <w:rPr>
          <w:b w:val="0"/>
          <w:bCs w:val="0"/>
        </w:rPr>
      </w:pPr>
    </w:p>
    <w:p w14:paraId="3C4505BF" w14:textId="77777777" w:rsidR="005F3185" w:rsidRPr="005F3185" w:rsidRDefault="005F3185" w:rsidP="005F3185">
      <w:pPr>
        <w:pStyle w:val="Heading2"/>
        <w:ind w:left="0" w:right="8"/>
        <w:rPr>
          <w:b w:val="0"/>
          <w:bCs w:val="0"/>
        </w:rPr>
      </w:pPr>
      <w:r w:rsidRPr="005F3185">
        <w:rPr>
          <w:b w:val="0"/>
          <w:bCs w:val="0"/>
        </w:rPr>
        <w:t>Paragraph 3 – Knowledge gap</w:t>
      </w:r>
    </w:p>
    <w:p w14:paraId="3EFA4C06" w14:textId="77777777" w:rsidR="005F3185" w:rsidRPr="005F3185" w:rsidRDefault="005F3185" w:rsidP="005F3185">
      <w:pPr>
        <w:pStyle w:val="Heading2"/>
        <w:ind w:left="0" w:right="8"/>
        <w:rPr>
          <w:b w:val="0"/>
          <w:bCs w:val="0"/>
        </w:rPr>
      </w:pPr>
      <w:r w:rsidRPr="005F3185">
        <w:rPr>
          <w:b w:val="0"/>
          <w:bCs w:val="0"/>
        </w:rPr>
        <w:t>What remains unknown or insufficiently investigated?</w:t>
      </w:r>
    </w:p>
    <w:p w14:paraId="234361A4" w14:textId="77777777" w:rsidR="005F3185" w:rsidRPr="005F3185" w:rsidRDefault="005F3185" w:rsidP="005F3185">
      <w:pPr>
        <w:pStyle w:val="Heading2"/>
        <w:ind w:left="0" w:right="8"/>
        <w:rPr>
          <w:b w:val="0"/>
          <w:bCs w:val="0"/>
        </w:rPr>
      </w:pPr>
    </w:p>
    <w:p w14:paraId="6B0593C9" w14:textId="77777777" w:rsidR="005F3185" w:rsidRPr="005F3185" w:rsidRDefault="005F3185" w:rsidP="005F3185">
      <w:pPr>
        <w:pStyle w:val="Heading2"/>
        <w:ind w:left="0" w:right="8"/>
        <w:rPr>
          <w:b w:val="0"/>
          <w:bCs w:val="0"/>
        </w:rPr>
      </w:pPr>
      <w:r w:rsidRPr="005F3185">
        <w:rPr>
          <w:b w:val="0"/>
          <w:bCs w:val="0"/>
        </w:rPr>
        <w:t>Paragraph 4 – Rationale</w:t>
      </w:r>
    </w:p>
    <w:p w14:paraId="50038399" w14:textId="77777777" w:rsidR="005F3185" w:rsidRPr="005F3185" w:rsidRDefault="005F3185" w:rsidP="005F3185">
      <w:pPr>
        <w:pStyle w:val="Heading2"/>
        <w:ind w:left="0" w:right="8"/>
        <w:rPr>
          <w:b w:val="0"/>
          <w:bCs w:val="0"/>
        </w:rPr>
      </w:pPr>
      <w:r w:rsidRPr="005F3185">
        <w:rPr>
          <w:b w:val="0"/>
          <w:bCs w:val="0"/>
        </w:rPr>
        <w:t>Why is the present study necessary?</w:t>
      </w:r>
    </w:p>
    <w:p w14:paraId="31DC6EE8" w14:textId="77777777" w:rsidR="005F3185" w:rsidRPr="005F3185" w:rsidRDefault="005F3185" w:rsidP="005F3185">
      <w:pPr>
        <w:pStyle w:val="Heading2"/>
        <w:ind w:left="0" w:right="8"/>
        <w:rPr>
          <w:b w:val="0"/>
          <w:bCs w:val="0"/>
        </w:rPr>
      </w:pPr>
    </w:p>
    <w:p w14:paraId="70978A74" w14:textId="77777777" w:rsidR="005F3185" w:rsidRPr="005F3185" w:rsidRDefault="005F3185" w:rsidP="005F3185">
      <w:pPr>
        <w:pStyle w:val="Heading2"/>
        <w:ind w:left="0" w:right="8"/>
        <w:rPr>
          <w:b w:val="0"/>
          <w:bCs w:val="0"/>
        </w:rPr>
      </w:pPr>
      <w:r w:rsidRPr="005F3185">
        <w:rPr>
          <w:b w:val="0"/>
          <w:bCs w:val="0"/>
        </w:rPr>
        <w:t>Final paragraph – Aim/Hypothesis</w:t>
      </w:r>
    </w:p>
    <w:p w14:paraId="563B33E1" w14:textId="00A76B9F" w:rsidR="00EF6FC5" w:rsidRDefault="005F3185" w:rsidP="005F3185">
      <w:pPr>
        <w:pStyle w:val="Heading2"/>
        <w:ind w:left="0" w:right="8"/>
      </w:pPr>
      <w:r w:rsidRPr="005F3185">
        <w:rPr>
          <w:b w:val="0"/>
          <w:bCs w:val="0"/>
        </w:rPr>
        <w:t>Clearly state the objective and, where appropriate, the hypothesis.</w:t>
      </w:r>
    </w:p>
    <w:p w14:paraId="58641E15" w14:textId="77777777" w:rsidR="005F3185" w:rsidRDefault="005F3185" w:rsidP="005F3185">
      <w:pPr>
        <w:pStyle w:val="Heading2"/>
        <w:ind w:left="0" w:right="8"/>
      </w:pPr>
    </w:p>
    <w:p w14:paraId="0395523E" w14:textId="77777777" w:rsidR="005F3185" w:rsidRDefault="005F3185" w:rsidP="005F3185">
      <w:pPr>
        <w:pStyle w:val="Heading2"/>
        <w:ind w:left="0" w:right="8"/>
      </w:pPr>
    </w:p>
    <w:p w14:paraId="780D21E3" w14:textId="13E2EC70" w:rsidR="00071F2F" w:rsidRPr="000F7E54" w:rsidRDefault="00071F2F" w:rsidP="005F3185">
      <w:pPr>
        <w:pStyle w:val="Heading2"/>
        <w:ind w:left="0" w:right="8"/>
      </w:pPr>
      <w:r w:rsidRPr="000F7E54">
        <w:t>METHODS</w:t>
      </w:r>
    </w:p>
    <w:p w14:paraId="6C07C050" w14:textId="77777777" w:rsidR="00EF6FC5" w:rsidRDefault="00EF6FC5" w:rsidP="005F3185">
      <w:pPr>
        <w:pStyle w:val="Heading2"/>
        <w:ind w:left="0" w:right="8"/>
      </w:pPr>
    </w:p>
    <w:p w14:paraId="04E41876" w14:textId="0E303FAE" w:rsidR="00071F2F" w:rsidRPr="000F7E54" w:rsidRDefault="00071F2F" w:rsidP="005F3185">
      <w:pPr>
        <w:pStyle w:val="Heading2"/>
        <w:ind w:left="0" w:right="8"/>
      </w:pPr>
      <w:r w:rsidRPr="000F7E54">
        <w:t>Study design</w:t>
      </w:r>
    </w:p>
    <w:p w14:paraId="56D40C96" w14:textId="77777777" w:rsidR="00A53880" w:rsidRPr="00A53880" w:rsidRDefault="00A53880" w:rsidP="005F3185">
      <w:pPr>
        <w:pStyle w:val="Heading2"/>
        <w:ind w:left="0" w:right="8"/>
        <w:rPr>
          <w:b w:val="0"/>
          <w:bCs w:val="0"/>
        </w:rPr>
      </w:pPr>
      <w:r w:rsidRPr="00A53880">
        <w:rPr>
          <w:b w:val="0"/>
          <w:bCs w:val="0"/>
        </w:rPr>
        <w:t>* Experimental design</w:t>
      </w:r>
    </w:p>
    <w:p w14:paraId="1FF3B341" w14:textId="77777777" w:rsidR="00A53880" w:rsidRPr="00A53880" w:rsidRDefault="00A53880" w:rsidP="005F3185">
      <w:pPr>
        <w:pStyle w:val="Heading2"/>
        <w:ind w:left="0" w:right="8"/>
        <w:rPr>
          <w:b w:val="0"/>
          <w:bCs w:val="0"/>
        </w:rPr>
      </w:pPr>
      <w:r w:rsidRPr="00A53880">
        <w:rPr>
          <w:b w:val="0"/>
          <w:bCs w:val="0"/>
        </w:rPr>
        <w:t>* Study duration</w:t>
      </w:r>
    </w:p>
    <w:p w14:paraId="63309981" w14:textId="77777777" w:rsidR="00A53880" w:rsidRDefault="00A53880" w:rsidP="005F3185">
      <w:pPr>
        <w:pStyle w:val="Heading2"/>
        <w:ind w:left="0" w:right="8"/>
        <w:rPr>
          <w:b w:val="0"/>
          <w:bCs w:val="0"/>
        </w:rPr>
      </w:pPr>
      <w:r w:rsidRPr="00A53880">
        <w:rPr>
          <w:b w:val="0"/>
          <w:bCs w:val="0"/>
        </w:rPr>
        <w:t>* Experimental groups</w:t>
      </w:r>
    </w:p>
    <w:p w14:paraId="3F173E28" w14:textId="5A8B59F4" w:rsidR="00457022" w:rsidRPr="00A53880" w:rsidRDefault="00457022" w:rsidP="005F3185">
      <w:pPr>
        <w:pStyle w:val="Heading2"/>
        <w:ind w:left="0" w:right="8"/>
        <w:rPr>
          <w:b w:val="0"/>
          <w:bCs w:val="0"/>
        </w:rPr>
      </w:pPr>
      <w:r>
        <w:rPr>
          <w:b w:val="0"/>
          <w:bCs w:val="0"/>
        </w:rPr>
        <w:t>* Animal sample size</w:t>
      </w:r>
    </w:p>
    <w:p w14:paraId="71F89589" w14:textId="70611157" w:rsidR="00A53880" w:rsidRDefault="00A53880" w:rsidP="005F3185">
      <w:pPr>
        <w:pStyle w:val="Heading2"/>
        <w:ind w:left="0" w:right="8"/>
        <w:rPr>
          <w:b w:val="0"/>
          <w:bCs w:val="0"/>
        </w:rPr>
      </w:pPr>
      <w:r w:rsidRPr="00A53880">
        <w:rPr>
          <w:b w:val="0"/>
          <w:bCs w:val="0"/>
        </w:rPr>
        <w:t>* Randomization</w:t>
      </w:r>
      <w:r w:rsidR="00E85B0F">
        <w:rPr>
          <w:b w:val="0"/>
          <w:bCs w:val="0"/>
        </w:rPr>
        <w:t xml:space="preserve"> (very important)</w:t>
      </w:r>
    </w:p>
    <w:p w14:paraId="0567E8C8" w14:textId="77777777" w:rsidR="00A53880" w:rsidRDefault="00A53880" w:rsidP="005F3185">
      <w:pPr>
        <w:pStyle w:val="Heading2"/>
        <w:ind w:left="0" w:right="8"/>
        <w:rPr>
          <w:b w:val="0"/>
          <w:bCs w:val="0"/>
        </w:rPr>
      </w:pPr>
    </w:p>
    <w:p w14:paraId="1028FF11" w14:textId="77777777" w:rsidR="00A53880" w:rsidRPr="00457022" w:rsidRDefault="00A53880" w:rsidP="005F3185">
      <w:pPr>
        <w:pStyle w:val="Heading2"/>
        <w:ind w:left="0" w:right="8"/>
      </w:pPr>
      <w:r w:rsidRPr="00457022">
        <w:t>Animals/Participants</w:t>
      </w:r>
    </w:p>
    <w:p w14:paraId="0FCDE308" w14:textId="77777777" w:rsidR="00A53880" w:rsidRPr="00A53880" w:rsidRDefault="00A53880" w:rsidP="005F3185">
      <w:pPr>
        <w:pStyle w:val="Heading2"/>
        <w:ind w:left="0" w:right="8"/>
        <w:rPr>
          <w:b w:val="0"/>
          <w:bCs w:val="0"/>
        </w:rPr>
      </w:pPr>
      <w:r w:rsidRPr="00A53880">
        <w:rPr>
          <w:b w:val="0"/>
          <w:bCs w:val="0"/>
        </w:rPr>
        <w:t>For animal studies:</w:t>
      </w:r>
    </w:p>
    <w:p w14:paraId="688B51B1" w14:textId="77777777" w:rsidR="00A53880" w:rsidRPr="00A53880" w:rsidRDefault="00A53880" w:rsidP="005F3185">
      <w:pPr>
        <w:pStyle w:val="Heading2"/>
        <w:ind w:left="0" w:right="8"/>
        <w:rPr>
          <w:b w:val="0"/>
          <w:bCs w:val="0"/>
        </w:rPr>
      </w:pPr>
      <w:r w:rsidRPr="00A53880">
        <w:rPr>
          <w:b w:val="0"/>
          <w:bCs w:val="0"/>
        </w:rPr>
        <w:t>* Species</w:t>
      </w:r>
    </w:p>
    <w:p w14:paraId="43C9DE73" w14:textId="77777777" w:rsidR="00A53880" w:rsidRPr="00A53880" w:rsidRDefault="00A53880" w:rsidP="005F3185">
      <w:pPr>
        <w:pStyle w:val="Heading2"/>
        <w:ind w:left="0" w:right="8"/>
        <w:rPr>
          <w:b w:val="0"/>
          <w:bCs w:val="0"/>
        </w:rPr>
      </w:pPr>
      <w:r w:rsidRPr="00A53880">
        <w:rPr>
          <w:b w:val="0"/>
          <w:bCs w:val="0"/>
        </w:rPr>
        <w:t>* Strain</w:t>
      </w:r>
    </w:p>
    <w:p w14:paraId="3267B1E0" w14:textId="77777777" w:rsidR="00A53880" w:rsidRPr="00A53880" w:rsidRDefault="00A53880" w:rsidP="005F3185">
      <w:pPr>
        <w:pStyle w:val="Heading2"/>
        <w:ind w:left="0" w:right="8"/>
        <w:rPr>
          <w:b w:val="0"/>
          <w:bCs w:val="0"/>
        </w:rPr>
      </w:pPr>
      <w:r w:rsidRPr="00A53880">
        <w:rPr>
          <w:b w:val="0"/>
          <w:bCs w:val="0"/>
        </w:rPr>
        <w:t>* Sex</w:t>
      </w:r>
    </w:p>
    <w:p w14:paraId="4F1FBEE2" w14:textId="77777777" w:rsidR="00A53880" w:rsidRPr="00A53880" w:rsidRDefault="00A53880" w:rsidP="005F3185">
      <w:pPr>
        <w:pStyle w:val="Heading2"/>
        <w:ind w:left="0" w:right="8"/>
        <w:rPr>
          <w:b w:val="0"/>
          <w:bCs w:val="0"/>
        </w:rPr>
      </w:pPr>
      <w:r w:rsidRPr="00A53880">
        <w:rPr>
          <w:b w:val="0"/>
          <w:bCs w:val="0"/>
        </w:rPr>
        <w:t>* Age</w:t>
      </w:r>
    </w:p>
    <w:p w14:paraId="0FEABC25" w14:textId="77777777" w:rsidR="00A53880" w:rsidRPr="00A53880" w:rsidRDefault="00A53880" w:rsidP="005F3185">
      <w:pPr>
        <w:pStyle w:val="Heading2"/>
        <w:ind w:left="0" w:right="8"/>
        <w:rPr>
          <w:b w:val="0"/>
          <w:bCs w:val="0"/>
        </w:rPr>
      </w:pPr>
      <w:r w:rsidRPr="00A53880">
        <w:rPr>
          <w:b w:val="0"/>
          <w:bCs w:val="0"/>
        </w:rPr>
        <w:t>* Body weight</w:t>
      </w:r>
    </w:p>
    <w:p w14:paraId="3B409B54" w14:textId="77777777" w:rsidR="00A53880" w:rsidRPr="00A53880" w:rsidRDefault="00A53880" w:rsidP="005F3185">
      <w:pPr>
        <w:pStyle w:val="Heading2"/>
        <w:ind w:left="0" w:right="8"/>
        <w:rPr>
          <w:b w:val="0"/>
          <w:bCs w:val="0"/>
        </w:rPr>
      </w:pPr>
      <w:r w:rsidRPr="00A53880">
        <w:rPr>
          <w:b w:val="0"/>
          <w:bCs w:val="0"/>
        </w:rPr>
        <w:t>* Number of animals</w:t>
      </w:r>
    </w:p>
    <w:p w14:paraId="3893AEB9" w14:textId="77777777" w:rsidR="00A53880" w:rsidRPr="00A53880" w:rsidRDefault="00A53880" w:rsidP="005F3185">
      <w:pPr>
        <w:pStyle w:val="Heading2"/>
        <w:ind w:left="0" w:right="8"/>
        <w:rPr>
          <w:b w:val="0"/>
          <w:bCs w:val="0"/>
        </w:rPr>
      </w:pPr>
      <w:r w:rsidRPr="00A53880">
        <w:rPr>
          <w:b w:val="0"/>
          <w:bCs w:val="0"/>
        </w:rPr>
        <w:t>* Source</w:t>
      </w:r>
    </w:p>
    <w:p w14:paraId="14A2B472" w14:textId="77777777" w:rsidR="00A53880" w:rsidRPr="00A53880" w:rsidRDefault="00A53880" w:rsidP="005F3185">
      <w:pPr>
        <w:pStyle w:val="Heading2"/>
        <w:ind w:left="0" w:right="8"/>
        <w:rPr>
          <w:b w:val="0"/>
          <w:bCs w:val="0"/>
        </w:rPr>
      </w:pPr>
      <w:r w:rsidRPr="00A53880">
        <w:rPr>
          <w:b w:val="0"/>
          <w:bCs w:val="0"/>
        </w:rPr>
        <w:t>* Housing conditions</w:t>
      </w:r>
    </w:p>
    <w:p w14:paraId="0BBCDFDE" w14:textId="77777777" w:rsidR="00457022" w:rsidRDefault="00457022" w:rsidP="005F3185">
      <w:pPr>
        <w:pStyle w:val="Heading2"/>
        <w:ind w:left="0" w:right="8"/>
      </w:pPr>
    </w:p>
    <w:p w14:paraId="59236E09" w14:textId="77777777" w:rsidR="00457022" w:rsidRDefault="00457022" w:rsidP="005F3185">
      <w:pPr>
        <w:pStyle w:val="Heading2"/>
        <w:ind w:left="0" w:right="8"/>
      </w:pPr>
    </w:p>
    <w:p w14:paraId="6A0AEAE6" w14:textId="77777777" w:rsidR="00457022" w:rsidRDefault="00457022" w:rsidP="00457022">
      <w:pPr>
        <w:pStyle w:val="Heading2"/>
        <w:ind w:left="450" w:right="11" w:hanging="26"/>
      </w:pPr>
      <w:r>
        <w:t>For human study</w:t>
      </w:r>
    </w:p>
    <w:p w14:paraId="6EAE1CFC" w14:textId="67B37135" w:rsidR="00457022" w:rsidRDefault="00457022" w:rsidP="00457022">
      <w:pPr>
        <w:pStyle w:val="Heading2"/>
        <w:ind w:left="450" w:right="11" w:hanging="26"/>
      </w:pPr>
      <w:r>
        <w:t>Study Design and Setting</w:t>
      </w:r>
    </w:p>
    <w:p w14:paraId="289ADE5E" w14:textId="77777777" w:rsidR="00457022" w:rsidRDefault="00457022" w:rsidP="00457022">
      <w:pPr>
        <w:pStyle w:val="Heading2"/>
        <w:ind w:left="450" w:right="11" w:hanging="26"/>
      </w:pPr>
    </w:p>
    <w:p w14:paraId="58518880" w14:textId="7B400D89" w:rsidR="00457022" w:rsidRPr="00457022" w:rsidRDefault="00457022" w:rsidP="00457022">
      <w:pPr>
        <w:pStyle w:val="Heading2"/>
        <w:ind w:left="450" w:right="11" w:hanging="26"/>
        <w:rPr>
          <w:b w:val="0"/>
          <w:bCs w:val="0"/>
        </w:rPr>
      </w:pPr>
      <w:r w:rsidRPr="00457022">
        <w:rPr>
          <w:b w:val="0"/>
          <w:bCs w:val="0"/>
        </w:rPr>
        <w:t>*</w:t>
      </w:r>
      <w:r>
        <w:rPr>
          <w:b w:val="0"/>
          <w:bCs w:val="0"/>
        </w:rPr>
        <w:t xml:space="preserve"> </w:t>
      </w:r>
      <w:r w:rsidRPr="00457022">
        <w:rPr>
          <w:b w:val="0"/>
          <w:bCs w:val="0"/>
        </w:rPr>
        <w:t>Study type: randomized clinical trial, cross-sectional, case-control, etc.</w:t>
      </w:r>
    </w:p>
    <w:p w14:paraId="4AEE73DC" w14:textId="7D6A8A14" w:rsidR="00457022" w:rsidRPr="00457022" w:rsidRDefault="00457022" w:rsidP="00457022">
      <w:pPr>
        <w:pStyle w:val="Heading2"/>
        <w:ind w:left="450" w:right="11" w:hanging="26"/>
        <w:rPr>
          <w:b w:val="0"/>
          <w:bCs w:val="0"/>
        </w:rPr>
      </w:pPr>
      <w:r w:rsidRPr="00457022">
        <w:rPr>
          <w:b w:val="0"/>
          <w:bCs w:val="0"/>
        </w:rPr>
        <w:t>*</w:t>
      </w:r>
      <w:r>
        <w:rPr>
          <w:b w:val="0"/>
          <w:bCs w:val="0"/>
        </w:rPr>
        <w:t xml:space="preserve"> </w:t>
      </w:r>
      <w:r w:rsidRPr="00457022">
        <w:rPr>
          <w:b w:val="0"/>
          <w:bCs w:val="0"/>
        </w:rPr>
        <w:t>Study location</w:t>
      </w:r>
    </w:p>
    <w:p w14:paraId="38DFA533" w14:textId="74946EC6" w:rsidR="00457022" w:rsidRPr="00457022" w:rsidRDefault="00457022" w:rsidP="00457022">
      <w:pPr>
        <w:pStyle w:val="Heading2"/>
        <w:ind w:left="450" w:right="11" w:hanging="26"/>
        <w:rPr>
          <w:b w:val="0"/>
          <w:bCs w:val="0"/>
        </w:rPr>
      </w:pPr>
      <w:r w:rsidRPr="00457022">
        <w:rPr>
          <w:b w:val="0"/>
          <w:bCs w:val="0"/>
        </w:rPr>
        <w:t>*</w:t>
      </w:r>
      <w:r>
        <w:rPr>
          <w:b w:val="0"/>
          <w:bCs w:val="0"/>
        </w:rPr>
        <w:t xml:space="preserve"> </w:t>
      </w:r>
      <w:r w:rsidRPr="00457022">
        <w:rPr>
          <w:b w:val="0"/>
          <w:bCs w:val="0"/>
        </w:rPr>
        <w:t>Study period</w:t>
      </w:r>
    </w:p>
    <w:p w14:paraId="76D16D0A" w14:textId="77777777" w:rsidR="00457022" w:rsidRDefault="00457022" w:rsidP="00457022">
      <w:pPr>
        <w:pStyle w:val="Heading2"/>
        <w:ind w:left="450" w:right="11" w:hanging="26"/>
      </w:pPr>
    </w:p>
    <w:p w14:paraId="6A350D82" w14:textId="143A58FA" w:rsidR="00457022" w:rsidRDefault="00457022" w:rsidP="00457022">
      <w:pPr>
        <w:pStyle w:val="Heading2"/>
        <w:ind w:left="450" w:right="11" w:hanging="26"/>
      </w:pPr>
      <w:r>
        <w:t>Study Population and Participants</w:t>
      </w:r>
    </w:p>
    <w:p w14:paraId="52189124" w14:textId="5F5F6866" w:rsidR="00457022" w:rsidRPr="00457022" w:rsidRDefault="00457022" w:rsidP="00457022">
      <w:pPr>
        <w:pStyle w:val="Heading2"/>
        <w:ind w:left="450" w:right="11" w:hanging="26"/>
        <w:rPr>
          <w:b w:val="0"/>
          <w:bCs w:val="0"/>
        </w:rPr>
      </w:pPr>
      <w:r w:rsidRPr="00457022">
        <w:rPr>
          <w:b w:val="0"/>
          <w:bCs w:val="0"/>
        </w:rPr>
        <w:t>Describe who was eligible for the study.</w:t>
      </w:r>
    </w:p>
    <w:p w14:paraId="13850206" w14:textId="77777777" w:rsidR="00457022" w:rsidRDefault="00457022" w:rsidP="00457022">
      <w:pPr>
        <w:pStyle w:val="Heading2"/>
        <w:ind w:left="0" w:right="11"/>
      </w:pPr>
    </w:p>
    <w:p w14:paraId="70AB61E4" w14:textId="1403584E" w:rsidR="00457022" w:rsidRPr="00457022" w:rsidRDefault="00457022" w:rsidP="00457022">
      <w:pPr>
        <w:pStyle w:val="Heading2"/>
        <w:ind w:left="450" w:right="11" w:hanging="26"/>
        <w:rPr>
          <w:b w:val="0"/>
          <w:bCs w:val="0"/>
        </w:rPr>
      </w:pPr>
      <w:r w:rsidRPr="00457022">
        <w:rPr>
          <w:b w:val="0"/>
          <w:bCs w:val="0"/>
        </w:rPr>
        <w:t>Inclusion Criteria</w:t>
      </w:r>
    </w:p>
    <w:p w14:paraId="53B6DB01" w14:textId="1ABB5AFA" w:rsidR="00457022" w:rsidRPr="00457022" w:rsidRDefault="00457022" w:rsidP="00457022">
      <w:pPr>
        <w:pStyle w:val="Heading2"/>
        <w:ind w:left="450" w:right="11" w:hanging="26"/>
        <w:rPr>
          <w:b w:val="0"/>
          <w:bCs w:val="0"/>
        </w:rPr>
      </w:pPr>
      <w:r w:rsidRPr="00457022">
        <w:rPr>
          <w:b w:val="0"/>
          <w:bCs w:val="0"/>
        </w:rPr>
        <w:t>Clearly specify who could participate.</w:t>
      </w:r>
    </w:p>
    <w:p w14:paraId="7F3EEAD5" w14:textId="47CF54BD" w:rsidR="00457022" w:rsidRPr="00457022" w:rsidRDefault="00457022" w:rsidP="00457022">
      <w:pPr>
        <w:pStyle w:val="Heading2"/>
        <w:ind w:left="450" w:right="11" w:hanging="26"/>
      </w:pPr>
      <w:r w:rsidRPr="00457022">
        <w:t>For example:</w:t>
      </w:r>
    </w:p>
    <w:p w14:paraId="2BC3D9A7" w14:textId="77777777" w:rsidR="00457022" w:rsidRPr="00457022" w:rsidRDefault="00457022" w:rsidP="00457022">
      <w:pPr>
        <w:pStyle w:val="Heading2"/>
        <w:ind w:left="450" w:right="11" w:hanging="26"/>
        <w:rPr>
          <w:b w:val="0"/>
          <w:bCs w:val="0"/>
        </w:rPr>
      </w:pPr>
      <w:r w:rsidRPr="00457022">
        <w:rPr>
          <w:b w:val="0"/>
          <w:bCs w:val="0"/>
        </w:rPr>
        <w:t>* Adults aged ≥18 years</w:t>
      </w:r>
    </w:p>
    <w:p w14:paraId="1381A148" w14:textId="77777777" w:rsidR="00457022" w:rsidRPr="00457022" w:rsidRDefault="00457022" w:rsidP="00457022">
      <w:pPr>
        <w:pStyle w:val="Heading2"/>
        <w:ind w:left="450" w:right="11" w:hanging="26"/>
        <w:rPr>
          <w:b w:val="0"/>
          <w:bCs w:val="0"/>
        </w:rPr>
      </w:pPr>
      <w:r w:rsidRPr="00457022">
        <w:rPr>
          <w:b w:val="0"/>
          <w:bCs w:val="0"/>
        </w:rPr>
        <w:t>* Confirmed diagnosis of the condition under investigation</w:t>
      </w:r>
    </w:p>
    <w:p w14:paraId="6F14F0D0" w14:textId="77777777" w:rsidR="00457022" w:rsidRPr="00457022" w:rsidRDefault="00457022" w:rsidP="00457022">
      <w:pPr>
        <w:pStyle w:val="Heading2"/>
        <w:ind w:left="450" w:right="11" w:hanging="26"/>
        <w:rPr>
          <w:b w:val="0"/>
          <w:bCs w:val="0"/>
        </w:rPr>
      </w:pPr>
      <w:r w:rsidRPr="00457022">
        <w:rPr>
          <w:b w:val="0"/>
          <w:bCs w:val="0"/>
        </w:rPr>
        <w:t>* Willingness to participate</w:t>
      </w:r>
    </w:p>
    <w:p w14:paraId="11675B78" w14:textId="77777777" w:rsidR="00457022" w:rsidRPr="00457022" w:rsidRDefault="00457022" w:rsidP="00457022">
      <w:pPr>
        <w:pStyle w:val="Heading2"/>
        <w:ind w:left="450" w:right="11" w:hanging="26"/>
        <w:rPr>
          <w:b w:val="0"/>
          <w:bCs w:val="0"/>
        </w:rPr>
      </w:pPr>
      <w:r w:rsidRPr="00457022">
        <w:rPr>
          <w:b w:val="0"/>
          <w:bCs w:val="0"/>
        </w:rPr>
        <w:t>* Ability to provide informed consent</w:t>
      </w:r>
    </w:p>
    <w:p w14:paraId="452CC078" w14:textId="77777777" w:rsidR="00457022" w:rsidRPr="00457022" w:rsidRDefault="00457022" w:rsidP="00457022">
      <w:pPr>
        <w:pStyle w:val="Heading2"/>
        <w:ind w:left="450" w:right="11" w:hanging="26"/>
        <w:rPr>
          <w:b w:val="0"/>
          <w:bCs w:val="0"/>
        </w:rPr>
      </w:pPr>
    </w:p>
    <w:p w14:paraId="60E08612" w14:textId="1159514E" w:rsidR="00457022" w:rsidRPr="00457022" w:rsidRDefault="00457022" w:rsidP="00457022">
      <w:pPr>
        <w:pStyle w:val="Heading2"/>
        <w:ind w:left="450" w:right="11" w:hanging="26"/>
        <w:rPr>
          <w:b w:val="0"/>
          <w:bCs w:val="0"/>
        </w:rPr>
      </w:pPr>
      <w:r w:rsidRPr="00457022">
        <w:rPr>
          <w:b w:val="0"/>
          <w:bCs w:val="0"/>
        </w:rPr>
        <w:t>Exclusion Criteria</w:t>
      </w:r>
    </w:p>
    <w:p w14:paraId="0EEB0872" w14:textId="1A317BDC" w:rsidR="00457022" w:rsidRPr="00457022" w:rsidRDefault="00457022" w:rsidP="00457022">
      <w:pPr>
        <w:pStyle w:val="Heading2"/>
        <w:ind w:left="450" w:right="11" w:hanging="26"/>
        <w:rPr>
          <w:b w:val="0"/>
          <w:bCs w:val="0"/>
        </w:rPr>
      </w:pPr>
      <w:r w:rsidRPr="00457022">
        <w:rPr>
          <w:b w:val="0"/>
          <w:bCs w:val="0"/>
        </w:rPr>
        <w:t>Specify participants who were not eligible or who were excluded because of predefined conditions.</w:t>
      </w:r>
    </w:p>
    <w:p w14:paraId="126180AE" w14:textId="42FE0344" w:rsidR="00457022" w:rsidRDefault="00457022" w:rsidP="00457022">
      <w:pPr>
        <w:pStyle w:val="Heading2"/>
        <w:ind w:left="450" w:right="11" w:hanging="26"/>
      </w:pPr>
      <w:r>
        <w:t>For example:</w:t>
      </w:r>
    </w:p>
    <w:p w14:paraId="41923CF2" w14:textId="776977B1" w:rsidR="00457022" w:rsidRPr="00457022" w:rsidRDefault="00457022" w:rsidP="00457022">
      <w:pPr>
        <w:pStyle w:val="Heading2"/>
        <w:ind w:left="450" w:right="11"/>
        <w:rPr>
          <w:b w:val="0"/>
          <w:bCs w:val="0"/>
        </w:rPr>
      </w:pPr>
      <w:r w:rsidRPr="00457022">
        <w:rPr>
          <w:b w:val="0"/>
          <w:bCs w:val="0"/>
        </w:rPr>
        <w:t>*Pregnancy or breastfeeding, if scientifically relevant</w:t>
      </w:r>
    </w:p>
    <w:p w14:paraId="2238F06D" w14:textId="77777777" w:rsidR="00457022" w:rsidRPr="00457022" w:rsidRDefault="00457022" w:rsidP="00457022">
      <w:pPr>
        <w:pStyle w:val="Heading2"/>
        <w:ind w:left="450" w:right="11"/>
        <w:rPr>
          <w:b w:val="0"/>
          <w:bCs w:val="0"/>
        </w:rPr>
      </w:pPr>
      <w:r w:rsidRPr="00457022">
        <w:rPr>
          <w:b w:val="0"/>
          <w:bCs w:val="0"/>
        </w:rPr>
        <w:t>* Severe comorbid disease</w:t>
      </w:r>
    </w:p>
    <w:p w14:paraId="7D6C3746" w14:textId="77777777" w:rsidR="00457022" w:rsidRPr="00457022" w:rsidRDefault="00457022" w:rsidP="00457022">
      <w:pPr>
        <w:pStyle w:val="Heading2"/>
        <w:ind w:left="450" w:right="11"/>
        <w:rPr>
          <w:b w:val="0"/>
          <w:bCs w:val="0"/>
        </w:rPr>
      </w:pPr>
      <w:r w:rsidRPr="00457022">
        <w:rPr>
          <w:b w:val="0"/>
          <w:bCs w:val="0"/>
        </w:rPr>
        <w:t>* Known allergy to the study medication</w:t>
      </w:r>
    </w:p>
    <w:p w14:paraId="3B9162AE" w14:textId="77777777" w:rsidR="00457022" w:rsidRPr="00457022" w:rsidRDefault="00457022" w:rsidP="00457022">
      <w:pPr>
        <w:pStyle w:val="Heading2"/>
        <w:ind w:left="450" w:right="11"/>
        <w:rPr>
          <w:b w:val="0"/>
          <w:bCs w:val="0"/>
        </w:rPr>
      </w:pPr>
      <w:r w:rsidRPr="00457022">
        <w:rPr>
          <w:b w:val="0"/>
          <w:bCs w:val="0"/>
        </w:rPr>
        <w:t>* Current use of medications that could interfere with the study outcomes</w:t>
      </w:r>
    </w:p>
    <w:p w14:paraId="5383766A" w14:textId="77777777" w:rsidR="00457022" w:rsidRPr="00457022" w:rsidRDefault="00457022" w:rsidP="00457022">
      <w:pPr>
        <w:pStyle w:val="Heading2"/>
        <w:ind w:left="450" w:right="11"/>
        <w:rPr>
          <w:b w:val="0"/>
          <w:bCs w:val="0"/>
        </w:rPr>
      </w:pPr>
      <w:r w:rsidRPr="00457022">
        <w:rPr>
          <w:b w:val="0"/>
          <w:bCs w:val="0"/>
        </w:rPr>
        <w:t>* Inability to provide informed consent</w:t>
      </w:r>
    </w:p>
    <w:p w14:paraId="7562AC1A" w14:textId="77777777" w:rsidR="00457022" w:rsidRPr="00457022" w:rsidRDefault="00457022" w:rsidP="00457022">
      <w:pPr>
        <w:pStyle w:val="Heading2"/>
        <w:ind w:left="450" w:right="11"/>
        <w:rPr>
          <w:b w:val="0"/>
          <w:bCs w:val="0"/>
        </w:rPr>
      </w:pPr>
      <w:r w:rsidRPr="00457022">
        <w:rPr>
          <w:b w:val="0"/>
          <w:bCs w:val="0"/>
        </w:rPr>
        <w:t>* Withdrawal of consent</w:t>
      </w:r>
    </w:p>
    <w:p w14:paraId="65715B5A" w14:textId="77777777" w:rsidR="00457022" w:rsidRDefault="00457022" w:rsidP="00457022">
      <w:pPr>
        <w:pStyle w:val="Heading2"/>
        <w:ind w:left="450" w:right="11" w:hanging="26"/>
      </w:pPr>
    </w:p>
    <w:p w14:paraId="6D2BA959" w14:textId="77777777" w:rsidR="003C241C" w:rsidRDefault="003C241C" w:rsidP="00457022">
      <w:pPr>
        <w:pStyle w:val="Heading2"/>
        <w:ind w:left="450" w:right="11" w:hanging="26"/>
      </w:pPr>
    </w:p>
    <w:p w14:paraId="6672094A" w14:textId="77777777" w:rsidR="003C241C" w:rsidRDefault="003C241C" w:rsidP="00457022">
      <w:pPr>
        <w:pStyle w:val="Heading2"/>
        <w:ind w:left="450" w:right="11" w:hanging="26"/>
      </w:pPr>
    </w:p>
    <w:p w14:paraId="5C5775F3" w14:textId="77777777" w:rsidR="003C241C" w:rsidRDefault="003C241C" w:rsidP="00457022">
      <w:pPr>
        <w:pStyle w:val="Heading2"/>
        <w:ind w:left="450" w:right="11" w:hanging="26"/>
      </w:pPr>
    </w:p>
    <w:p w14:paraId="2A3774C5" w14:textId="77777777" w:rsidR="003C241C" w:rsidRDefault="003C241C" w:rsidP="00457022">
      <w:pPr>
        <w:pStyle w:val="Heading2"/>
        <w:ind w:left="450" w:right="11" w:hanging="26"/>
      </w:pPr>
    </w:p>
    <w:p w14:paraId="48CA79EA" w14:textId="3427B191" w:rsidR="00457022" w:rsidRDefault="00457022" w:rsidP="003C241C">
      <w:pPr>
        <w:pStyle w:val="Heading2"/>
        <w:ind w:left="0" w:right="101" w:firstLine="90"/>
      </w:pPr>
      <w:r>
        <w:lastRenderedPageBreak/>
        <w:t>Sample Size Calculation</w:t>
      </w:r>
    </w:p>
    <w:p w14:paraId="1AB3E744" w14:textId="77777777" w:rsidR="00457022" w:rsidRDefault="00457022" w:rsidP="003C241C">
      <w:pPr>
        <w:pStyle w:val="Heading2"/>
        <w:ind w:left="0" w:right="101" w:firstLine="90"/>
      </w:pPr>
      <w:r>
        <w:t>Explain how the number of participants was determined.</w:t>
      </w:r>
    </w:p>
    <w:p w14:paraId="03D8C44B" w14:textId="77777777" w:rsidR="00E85B0F" w:rsidRDefault="00E85B0F" w:rsidP="003C241C">
      <w:pPr>
        <w:pStyle w:val="Heading2"/>
        <w:ind w:left="0" w:right="101" w:firstLine="90"/>
      </w:pPr>
    </w:p>
    <w:p w14:paraId="7E74766D" w14:textId="3D871FB9" w:rsidR="00457022" w:rsidRDefault="00457022" w:rsidP="003C241C">
      <w:pPr>
        <w:pStyle w:val="Heading2"/>
        <w:ind w:left="0" w:right="101" w:firstLine="90"/>
      </w:pPr>
      <w:r>
        <w:t>Recruitment and Randomization</w:t>
      </w:r>
    </w:p>
    <w:p w14:paraId="1C11BE65" w14:textId="42C2437B" w:rsidR="00457022" w:rsidRDefault="00457022" w:rsidP="003C241C">
      <w:pPr>
        <w:pStyle w:val="Heading2"/>
        <w:ind w:left="0" w:right="101" w:firstLine="90"/>
      </w:pPr>
      <w:r>
        <w:t>If applicable:</w:t>
      </w:r>
    </w:p>
    <w:p w14:paraId="6FC1E4EE" w14:textId="77777777" w:rsidR="00457022" w:rsidRPr="003C241C" w:rsidRDefault="00457022" w:rsidP="003C241C">
      <w:pPr>
        <w:pStyle w:val="Heading2"/>
        <w:ind w:left="0" w:right="101" w:firstLine="90"/>
        <w:rPr>
          <w:b w:val="0"/>
          <w:bCs w:val="0"/>
        </w:rPr>
      </w:pPr>
      <w:r w:rsidRPr="003C241C">
        <w:rPr>
          <w:b w:val="0"/>
          <w:bCs w:val="0"/>
        </w:rPr>
        <w:t>* Recruitment method</w:t>
      </w:r>
    </w:p>
    <w:p w14:paraId="7C788029" w14:textId="77777777" w:rsidR="00457022" w:rsidRPr="003C241C" w:rsidRDefault="00457022" w:rsidP="003C241C">
      <w:pPr>
        <w:pStyle w:val="Heading2"/>
        <w:ind w:left="0" w:right="101" w:firstLine="90"/>
        <w:rPr>
          <w:b w:val="0"/>
          <w:bCs w:val="0"/>
        </w:rPr>
      </w:pPr>
      <w:r w:rsidRPr="003C241C">
        <w:rPr>
          <w:b w:val="0"/>
          <w:bCs w:val="0"/>
        </w:rPr>
        <w:t>* Allocation</w:t>
      </w:r>
    </w:p>
    <w:p w14:paraId="35D98EEB" w14:textId="77777777" w:rsidR="00457022" w:rsidRPr="003C241C" w:rsidRDefault="00457022" w:rsidP="003C241C">
      <w:pPr>
        <w:pStyle w:val="Heading2"/>
        <w:ind w:left="0" w:right="101" w:firstLine="90"/>
        <w:rPr>
          <w:b w:val="0"/>
          <w:bCs w:val="0"/>
        </w:rPr>
      </w:pPr>
      <w:r w:rsidRPr="003C241C">
        <w:rPr>
          <w:b w:val="0"/>
          <w:bCs w:val="0"/>
        </w:rPr>
        <w:t>* Randomization</w:t>
      </w:r>
    </w:p>
    <w:p w14:paraId="764CA81B" w14:textId="77777777" w:rsidR="00457022" w:rsidRPr="003C241C" w:rsidRDefault="00457022" w:rsidP="003C241C">
      <w:pPr>
        <w:pStyle w:val="Heading2"/>
        <w:ind w:left="0" w:right="101" w:firstLine="90"/>
        <w:rPr>
          <w:b w:val="0"/>
          <w:bCs w:val="0"/>
        </w:rPr>
      </w:pPr>
      <w:r w:rsidRPr="003C241C">
        <w:rPr>
          <w:b w:val="0"/>
          <w:bCs w:val="0"/>
        </w:rPr>
        <w:t>* Blinding</w:t>
      </w:r>
    </w:p>
    <w:p w14:paraId="3F54B01C" w14:textId="77777777" w:rsidR="00457022" w:rsidRDefault="00457022" w:rsidP="003C241C">
      <w:pPr>
        <w:pStyle w:val="Heading2"/>
        <w:ind w:left="0" w:right="101" w:firstLine="90"/>
      </w:pPr>
    </w:p>
    <w:p w14:paraId="2EF4E959" w14:textId="24447009" w:rsidR="00457022" w:rsidRDefault="00457022" w:rsidP="003C241C">
      <w:pPr>
        <w:pStyle w:val="Heading2"/>
        <w:ind w:left="0" w:right="101" w:firstLine="90"/>
      </w:pPr>
      <w:r>
        <w:t>Intervention/Exposure</w:t>
      </w:r>
    </w:p>
    <w:p w14:paraId="04A8B4F5" w14:textId="77777777" w:rsidR="00457022" w:rsidRPr="003C241C" w:rsidRDefault="00457022" w:rsidP="003C241C">
      <w:pPr>
        <w:pStyle w:val="Heading2"/>
        <w:ind w:left="0" w:right="101" w:firstLine="90"/>
        <w:rPr>
          <w:b w:val="0"/>
          <w:bCs w:val="0"/>
        </w:rPr>
      </w:pPr>
      <w:r w:rsidRPr="003C241C">
        <w:rPr>
          <w:b w:val="0"/>
          <w:bCs w:val="0"/>
        </w:rPr>
        <w:t>Describe the treatment, dose, duration, comparator, etc.</w:t>
      </w:r>
    </w:p>
    <w:p w14:paraId="15454AF4" w14:textId="77777777" w:rsidR="00457022" w:rsidRDefault="00457022" w:rsidP="003C241C">
      <w:pPr>
        <w:pStyle w:val="Heading2"/>
        <w:ind w:left="0" w:right="101" w:firstLine="90"/>
      </w:pPr>
    </w:p>
    <w:p w14:paraId="1E593CF9" w14:textId="652812BC" w:rsidR="00457022" w:rsidRPr="003C241C" w:rsidRDefault="00457022" w:rsidP="003C241C">
      <w:pPr>
        <w:pStyle w:val="Heading2"/>
        <w:ind w:left="0" w:right="101" w:firstLine="90"/>
      </w:pPr>
      <w:r w:rsidRPr="003C241C">
        <w:t>Data Collection</w:t>
      </w:r>
    </w:p>
    <w:p w14:paraId="6084D720" w14:textId="77777777" w:rsidR="00457022" w:rsidRPr="003C241C" w:rsidRDefault="00457022" w:rsidP="003C241C">
      <w:pPr>
        <w:pStyle w:val="Heading2"/>
        <w:ind w:left="0" w:right="101" w:firstLine="90"/>
        <w:rPr>
          <w:b w:val="0"/>
          <w:bCs w:val="0"/>
        </w:rPr>
      </w:pPr>
      <w:r w:rsidRPr="003C241C">
        <w:rPr>
          <w:b w:val="0"/>
          <w:bCs w:val="0"/>
        </w:rPr>
        <w:t>Explain how data were obtained.</w:t>
      </w:r>
    </w:p>
    <w:p w14:paraId="633DC914" w14:textId="77777777" w:rsidR="00457022" w:rsidRDefault="00457022" w:rsidP="00457022">
      <w:pPr>
        <w:pStyle w:val="Heading2"/>
        <w:ind w:left="450" w:right="11" w:hanging="26"/>
      </w:pPr>
    </w:p>
    <w:p w14:paraId="21F0FDF6" w14:textId="77777777" w:rsidR="00457022" w:rsidRDefault="00457022" w:rsidP="005F3185">
      <w:pPr>
        <w:pStyle w:val="Heading2"/>
        <w:ind w:left="0" w:right="8"/>
      </w:pPr>
    </w:p>
    <w:p w14:paraId="40F12699" w14:textId="294C133C" w:rsidR="00A53880" w:rsidRDefault="00A53880" w:rsidP="005F3185">
      <w:pPr>
        <w:pStyle w:val="Heading2"/>
        <w:ind w:left="0" w:right="8"/>
      </w:pPr>
      <w:r w:rsidRPr="00457022">
        <w:t>Ethical approval</w:t>
      </w:r>
      <w:r w:rsidR="003C241C">
        <w:t xml:space="preserve"> </w:t>
      </w:r>
    </w:p>
    <w:p w14:paraId="70258E66" w14:textId="2BC884A5" w:rsidR="003C241C" w:rsidRPr="003C241C" w:rsidRDefault="003C241C" w:rsidP="005F3185">
      <w:pPr>
        <w:pStyle w:val="Heading2"/>
        <w:ind w:left="0" w:right="8"/>
        <w:rPr>
          <w:b w:val="0"/>
          <w:bCs w:val="0"/>
        </w:rPr>
      </w:pPr>
      <w:r w:rsidRPr="003C241C">
        <w:rPr>
          <w:b w:val="0"/>
          <w:bCs w:val="0"/>
        </w:rPr>
        <w:t>Name of institute, number and date.</w:t>
      </w:r>
    </w:p>
    <w:p w14:paraId="7E62835C" w14:textId="77777777" w:rsidR="00A53880" w:rsidRPr="00A53880" w:rsidRDefault="00A53880" w:rsidP="005F3185">
      <w:pPr>
        <w:pStyle w:val="Heading2"/>
        <w:ind w:left="0" w:right="8"/>
        <w:rPr>
          <w:b w:val="0"/>
          <w:bCs w:val="0"/>
        </w:rPr>
      </w:pPr>
    </w:p>
    <w:p w14:paraId="20D6EB19" w14:textId="18C449FC" w:rsidR="00A53880" w:rsidRPr="00457022" w:rsidRDefault="00A53880" w:rsidP="00457022">
      <w:pPr>
        <w:pStyle w:val="Heading2"/>
        <w:ind w:left="0" w:right="8"/>
      </w:pPr>
      <w:r w:rsidRPr="00457022">
        <w:t>Drugs and Chemicals</w:t>
      </w:r>
    </w:p>
    <w:p w14:paraId="7005E5B6" w14:textId="77777777" w:rsidR="00A53880" w:rsidRPr="00A53880" w:rsidRDefault="00A53880" w:rsidP="005F3185">
      <w:pPr>
        <w:pStyle w:val="Heading2"/>
        <w:ind w:left="0" w:right="8"/>
        <w:rPr>
          <w:b w:val="0"/>
          <w:bCs w:val="0"/>
        </w:rPr>
      </w:pPr>
      <w:r w:rsidRPr="00A53880">
        <w:rPr>
          <w:b w:val="0"/>
          <w:bCs w:val="0"/>
        </w:rPr>
        <w:t>* Drug/compound names</w:t>
      </w:r>
    </w:p>
    <w:p w14:paraId="2D4A69D5" w14:textId="77777777" w:rsidR="00A53880" w:rsidRPr="00A53880" w:rsidRDefault="00A53880" w:rsidP="005F3185">
      <w:pPr>
        <w:pStyle w:val="Heading2"/>
        <w:ind w:left="0" w:right="8"/>
        <w:rPr>
          <w:b w:val="0"/>
          <w:bCs w:val="0"/>
        </w:rPr>
      </w:pPr>
      <w:r w:rsidRPr="00A53880">
        <w:rPr>
          <w:b w:val="0"/>
          <w:bCs w:val="0"/>
        </w:rPr>
        <w:t>* Manufacturer</w:t>
      </w:r>
    </w:p>
    <w:p w14:paraId="1ACAEDD1" w14:textId="77777777" w:rsidR="00A53880" w:rsidRPr="00A53880" w:rsidRDefault="00A53880" w:rsidP="005F3185">
      <w:pPr>
        <w:pStyle w:val="Heading2"/>
        <w:ind w:left="0" w:right="8"/>
        <w:rPr>
          <w:b w:val="0"/>
          <w:bCs w:val="0"/>
        </w:rPr>
      </w:pPr>
      <w:r w:rsidRPr="00A53880">
        <w:rPr>
          <w:b w:val="0"/>
          <w:bCs w:val="0"/>
        </w:rPr>
        <w:t>* Purity, if relevant</w:t>
      </w:r>
    </w:p>
    <w:p w14:paraId="761231CE" w14:textId="77777777" w:rsidR="00A53880" w:rsidRPr="00A53880" w:rsidRDefault="00A53880" w:rsidP="005F3185">
      <w:pPr>
        <w:pStyle w:val="Heading2"/>
        <w:ind w:left="0" w:right="8"/>
        <w:rPr>
          <w:b w:val="0"/>
          <w:bCs w:val="0"/>
        </w:rPr>
      </w:pPr>
      <w:r w:rsidRPr="00A53880">
        <w:rPr>
          <w:b w:val="0"/>
          <w:bCs w:val="0"/>
        </w:rPr>
        <w:t>* Dose</w:t>
      </w:r>
    </w:p>
    <w:p w14:paraId="330DA598" w14:textId="77777777" w:rsidR="00A53880" w:rsidRPr="00A53880" w:rsidRDefault="00A53880" w:rsidP="005F3185">
      <w:pPr>
        <w:pStyle w:val="Heading2"/>
        <w:ind w:left="0" w:right="8"/>
        <w:rPr>
          <w:b w:val="0"/>
          <w:bCs w:val="0"/>
        </w:rPr>
      </w:pPr>
      <w:r w:rsidRPr="00A53880">
        <w:rPr>
          <w:b w:val="0"/>
          <w:bCs w:val="0"/>
        </w:rPr>
        <w:t>* Route</w:t>
      </w:r>
    </w:p>
    <w:p w14:paraId="2D969881" w14:textId="77777777" w:rsidR="00A53880" w:rsidRPr="00A53880" w:rsidRDefault="00A53880" w:rsidP="005F3185">
      <w:pPr>
        <w:pStyle w:val="Heading2"/>
        <w:ind w:left="0" w:right="8"/>
        <w:rPr>
          <w:b w:val="0"/>
          <w:bCs w:val="0"/>
        </w:rPr>
      </w:pPr>
      <w:r w:rsidRPr="00A53880">
        <w:rPr>
          <w:b w:val="0"/>
          <w:bCs w:val="0"/>
        </w:rPr>
        <w:t>* Preparation</w:t>
      </w:r>
    </w:p>
    <w:p w14:paraId="05655001" w14:textId="77777777" w:rsidR="00A53880" w:rsidRPr="00A53880" w:rsidRDefault="00A53880" w:rsidP="005F3185">
      <w:pPr>
        <w:pStyle w:val="Heading2"/>
        <w:ind w:left="0" w:right="8"/>
        <w:rPr>
          <w:b w:val="0"/>
          <w:bCs w:val="0"/>
        </w:rPr>
      </w:pPr>
    </w:p>
    <w:p w14:paraId="1ABAE040" w14:textId="77777777" w:rsidR="00A53880" w:rsidRPr="00457022" w:rsidRDefault="00A53880" w:rsidP="005F3185">
      <w:pPr>
        <w:pStyle w:val="Heading2"/>
        <w:ind w:left="0" w:right="8"/>
      </w:pPr>
      <w:r w:rsidRPr="00457022">
        <w:t>Experimental Protocol</w:t>
      </w:r>
    </w:p>
    <w:p w14:paraId="0E39BF56" w14:textId="77777777" w:rsidR="00A53880" w:rsidRPr="00A53880" w:rsidRDefault="00A53880" w:rsidP="005F3185">
      <w:pPr>
        <w:pStyle w:val="Heading2"/>
        <w:ind w:left="0" w:right="8"/>
        <w:rPr>
          <w:b w:val="0"/>
          <w:bCs w:val="0"/>
        </w:rPr>
      </w:pPr>
    </w:p>
    <w:p w14:paraId="0C90AAD9" w14:textId="476FC131" w:rsidR="00A53880" w:rsidRPr="00A53880" w:rsidRDefault="00A53880" w:rsidP="003C241C">
      <w:pPr>
        <w:pStyle w:val="Heading2"/>
        <w:ind w:left="0" w:right="8"/>
        <w:rPr>
          <w:b w:val="0"/>
          <w:bCs w:val="0"/>
        </w:rPr>
      </w:pPr>
      <w:r w:rsidRPr="00A53880">
        <w:rPr>
          <w:b w:val="0"/>
          <w:bCs w:val="0"/>
        </w:rPr>
        <w:t>Describe:</w:t>
      </w:r>
    </w:p>
    <w:p w14:paraId="24F708FF" w14:textId="77777777" w:rsidR="00A53880" w:rsidRPr="00A53880" w:rsidRDefault="00A53880" w:rsidP="005F3185">
      <w:pPr>
        <w:pStyle w:val="Heading2"/>
        <w:ind w:left="0" w:right="8"/>
        <w:rPr>
          <w:b w:val="0"/>
          <w:bCs w:val="0"/>
        </w:rPr>
      </w:pPr>
      <w:r w:rsidRPr="00A53880">
        <w:rPr>
          <w:b w:val="0"/>
          <w:bCs w:val="0"/>
        </w:rPr>
        <w:t>* Induction of the experimental model</w:t>
      </w:r>
    </w:p>
    <w:p w14:paraId="3420E106" w14:textId="77777777" w:rsidR="00A53880" w:rsidRPr="00A53880" w:rsidRDefault="00A53880" w:rsidP="005F3185">
      <w:pPr>
        <w:pStyle w:val="Heading2"/>
        <w:ind w:left="0" w:right="8"/>
        <w:rPr>
          <w:b w:val="0"/>
          <w:bCs w:val="0"/>
        </w:rPr>
      </w:pPr>
      <w:r w:rsidRPr="00A53880">
        <w:rPr>
          <w:b w:val="0"/>
          <w:bCs w:val="0"/>
        </w:rPr>
        <w:t>* Treatment schedule</w:t>
      </w:r>
    </w:p>
    <w:p w14:paraId="6C657A78" w14:textId="77777777" w:rsidR="00A53880" w:rsidRPr="00A53880" w:rsidRDefault="00A53880" w:rsidP="005F3185">
      <w:pPr>
        <w:pStyle w:val="Heading2"/>
        <w:ind w:left="0" w:right="8"/>
        <w:rPr>
          <w:b w:val="0"/>
          <w:bCs w:val="0"/>
        </w:rPr>
      </w:pPr>
      <w:r w:rsidRPr="00A53880">
        <w:rPr>
          <w:b w:val="0"/>
          <w:bCs w:val="0"/>
        </w:rPr>
        <w:t>* Dose and frequency</w:t>
      </w:r>
    </w:p>
    <w:p w14:paraId="0C183EE4" w14:textId="77777777" w:rsidR="00A53880" w:rsidRPr="00A53880" w:rsidRDefault="00A53880" w:rsidP="005F3185">
      <w:pPr>
        <w:pStyle w:val="Heading2"/>
        <w:ind w:left="0" w:right="8"/>
        <w:rPr>
          <w:b w:val="0"/>
          <w:bCs w:val="0"/>
        </w:rPr>
      </w:pPr>
      <w:r w:rsidRPr="00A53880">
        <w:rPr>
          <w:b w:val="0"/>
          <w:bCs w:val="0"/>
        </w:rPr>
        <w:t>* Duration</w:t>
      </w:r>
    </w:p>
    <w:p w14:paraId="19315685" w14:textId="77777777" w:rsidR="00A53880" w:rsidRPr="00A53880" w:rsidRDefault="00A53880" w:rsidP="005F3185">
      <w:pPr>
        <w:pStyle w:val="Heading2"/>
        <w:ind w:left="0" w:right="8"/>
        <w:rPr>
          <w:b w:val="0"/>
          <w:bCs w:val="0"/>
        </w:rPr>
      </w:pPr>
      <w:r w:rsidRPr="00A53880">
        <w:rPr>
          <w:b w:val="0"/>
          <w:bCs w:val="0"/>
        </w:rPr>
        <w:t>* Control groups</w:t>
      </w:r>
    </w:p>
    <w:p w14:paraId="14D0EDCF" w14:textId="77777777" w:rsidR="00A53880" w:rsidRPr="00A53880" w:rsidRDefault="00A53880" w:rsidP="005F3185">
      <w:pPr>
        <w:pStyle w:val="Heading2"/>
        <w:ind w:left="0" w:right="8"/>
        <w:rPr>
          <w:b w:val="0"/>
          <w:bCs w:val="0"/>
        </w:rPr>
      </w:pPr>
      <w:r w:rsidRPr="00A53880">
        <w:rPr>
          <w:b w:val="0"/>
          <w:bCs w:val="0"/>
        </w:rPr>
        <w:t>* Sample collection</w:t>
      </w:r>
    </w:p>
    <w:p w14:paraId="2E3FC83C" w14:textId="77777777" w:rsidR="00A53880" w:rsidRPr="00A53880" w:rsidRDefault="00A53880" w:rsidP="005F3185">
      <w:pPr>
        <w:pStyle w:val="Heading2"/>
        <w:ind w:left="0" w:right="8"/>
        <w:rPr>
          <w:b w:val="0"/>
          <w:bCs w:val="0"/>
        </w:rPr>
      </w:pPr>
    </w:p>
    <w:p w14:paraId="5FF17BD0" w14:textId="77777777" w:rsidR="00A53880" w:rsidRPr="003C241C" w:rsidRDefault="00A53880" w:rsidP="005F3185">
      <w:pPr>
        <w:pStyle w:val="Heading2"/>
        <w:ind w:left="0" w:right="8"/>
      </w:pPr>
      <w:r w:rsidRPr="003C241C">
        <w:t>Outcome Measurements</w:t>
      </w:r>
    </w:p>
    <w:p w14:paraId="4E27C87B" w14:textId="77777777" w:rsidR="00A53880" w:rsidRPr="00A53880" w:rsidRDefault="00A53880" w:rsidP="005F3185">
      <w:pPr>
        <w:pStyle w:val="Heading2"/>
        <w:ind w:left="0" w:right="8"/>
        <w:rPr>
          <w:b w:val="0"/>
          <w:bCs w:val="0"/>
        </w:rPr>
      </w:pPr>
    </w:p>
    <w:p w14:paraId="10C11772" w14:textId="26CDFD00" w:rsidR="00A53880" w:rsidRPr="00A53880" w:rsidRDefault="00A53880" w:rsidP="003C241C">
      <w:pPr>
        <w:pStyle w:val="Heading2"/>
        <w:ind w:left="0" w:right="8"/>
        <w:rPr>
          <w:b w:val="0"/>
          <w:bCs w:val="0"/>
        </w:rPr>
      </w:pPr>
      <w:r w:rsidRPr="00A53880">
        <w:rPr>
          <w:b w:val="0"/>
          <w:bCs w:val="0"/>
        </w:rPr>
        <w:t>For example:</w:t>
      </w:r>
    </w:p>
    <w:p w14:paraId="5AAD2FF4" w14:textId="77777777" w:rsidR="00A53880" w:rsidRPr="00A53880" w:rsidRDefault="00A53880" w:rsidP="005F3185">
      <w:pPr>
        <w:pStyle w:val="Heading2"/>
        <w:ind w:left="0" w:right="8"/>
        <w:rPr>
          <w:b w:val="0"/>
          <w:bCs w:val="0"/>
        </w:rPr>
      </w:pPr>
      <w:r w:rsidRPr="00A53880">
        <w:rPr>
          <w:b w:val="0"/>
          <w:bCs w:val="0"/>
        </w:rPr>
        <w:t>* Biochemical parameters</w:t>
      </w:r>
    </w:p>
    <w:p w14:paraId="41157EAE" w14:textId="77777777" w:rsidR="00A53880" w:rsidRPr="00A53880" w:rsidRDefault="00A53880" w:rsidP="005F3185">
      <w:pPr>
        <w:pStyle w:val="Heading2"/>
        <w:ind w:left="0" w:right="8"/>
        <w:rPr>
          <w:b w:val="0"/>
          <w:bCs w:val="0"/>
        </w:rPr>
      </w:pPr>
      <w:r w:rsidRPr="00A53880">
        <w:rPr>
          <w:b w:val="0"/>
          <w:bCs w:val="0"/>
        </w:rPr>
        <w:t>* Oxidative stress markers</w:t>
      </w:r>
    </w:p>
    <w:p w14:paraId="70A9A749" w14:textId="77777777" w:rsidR="00A53880" w:rsidRPr="00A53880" w:rsidRDefault="00A53880" w:rsidP="005F3185">
      <w:pPr>
        <w:pStyle w:val="Heading2"/>
        <w:ind w:left="0" w:right="8"/>
        <w:rPr>
          <w:b w:val="0"/>
          <w:bCs w:val="0"/>
        </w:rPr>
      </w:pPr>
      <w:r w:rsidRPr="00A53880">
        <w:rPr>
          <w:b w:val="0"/>
          <w:bCs w:val="0"/>
        </w:rPr>
        <w:t>* Inflammatory markers</w:t>
      </w:r>
    </w:p>
    <w:p w14:paraId="37837FB3" w14:textId="77777777" w:rsidR="00A53880" w:rsidRPr="00A53880" w:rsidRDefault="00A53880" w:rsidP="005F3185">
      <w:pPr>
        <w:pStyle w:val="Heading2"/>
        <w:ind w:left="0" w:right="8"/>
        <w:rPr>
          <w:b w:val="0"/>
          <w:bCs w:val="0"/>
        </w:rPr>
      </w:pPr>
      <w:r w:rsidRPr="00A53880">
        <w:rPr>
          <w:b w:val="0"/>
          <w:bCs w:val="0"/>
        </w:rPr>
        <w:t>* Histopathology</w:t>
      </w:r>
    </w:p>
    <w:p w14:paraId="4AC6CA52" w14:textId="77777777" w:rsidR="00A53880" w:rsidRPr="00A53880" w:rsidRDefault="00A53880" w:rsidP="005F3185">
      <w:pPr>
        <w:pStyle w:val="Heading2"/>
        <w:ind w:left="0" w:right="8"/>
        <w:rPr>
          <w:b w:val="0"/>
          <w:bCs w:val="0"/>
        </w:rPr>
      </w:pPr>
      <w:r w:rsidRPr="00A53880">
        <w:rPr>
          <w:b w:val="0"/>
          <w:bCs w:val="0"/>
        </w:rPr>
        <w:t>* Molecular investigations</w:t>
      </w:r>
    </w:p>
    <w:p w14:paraId="474C92E4" w14:textId="77777777" w:rsidR="00A53880" w:rsidRPr="00A53880" w:rsidRDefault="00A53880" w:rsidP="005F3185">
      <w:pPr>
        <w:pStyle w:val="Heading2"/>
        <w:ind w:left="0" w:right="8"/>
        <w:rPr>
          <w:b w:val="0"/>
          <w:bCs w:val="0"/>
        </w:rPr>
      </w:pPr>
    </w:p>
    <w:p w14:paraId="665F8BEE" w14:textId="255346A0" w:rsidR="00A53880" w:rsidRPr="003C241C" w:rsidRDefault="00A53880" w:rsidP="003C241C">
      <w:pPr>
        <w:pStyle w:val="Heading2"/>
        <w:ind w:left="0" w:right="8"/>
      </w:pPr>
      <w:r w:rsidRPr="003C241C">
        <w:t>Histopathological Examination</w:t>
      </w:r>
    </w:p>
    <w:p w14:paraId="51661673" w14:textId="06C92917" w:rsidR="00A53880" w:rsidRPr="00A53880" w:rsidRDefault="00A53880" w:rsidP="003C241C">
      <w:pPr>
        <w:pStyle w:val="Heading2"/>
        <w:ind w:left="0" w:right="8"/>
        <w:rPr>
          <w:b w:val="0"/>
          <w:bCs w:val="0"/>
        </w:rPr>
      </w:pPr>
      <w:r w:rsidRPr="00A53880">
        <w:rPr>
          <w:b w:val="0"/>
          <w:bCs w:val="0"/>
        </w:rPr>
        <w:t>Include:</w:t>
      </w:r>
    </w:p>
    <w:p w14:paraId="5478297F" w14:textId="77777777" w:rsidR="00A53880" w:rsidRPr="00A53880" w:rsidRDefault="00A53880" w:rsidP="005F3185">
      <w:pPr>
        <w:pStyle w:val="Heading2"/>
        <w:ind w:left="0" w:right="8"/>
        <w:rPr>
          <w:b w:val="0"/>
          <w:bCs w:val="0"/>
        </w:rPr>
      </w:pPr>
      <w:r w:rsidRPr="00A53880">
        <w:rPr>
          <w:b w:val="0"/>
          <w:bCs w:val="0"/>
        </w:rPr>
        <w:t>* Tissue preparation</w:t>
      </w:r>
    </w:p>
    <w:p w14:paraId="20DCC04F" w14:textId="77777777" w:rsidR="00A53880" w:rsidRPr="00A53880" w:rsidRDefault="00A53880" w:rsidP="005F3185">
      <w:pPr>
        <w:pStyle w:val="Heading2"/>
        <w:ind w:left="0" w:right="8"/>
        <w:rPr>
          <w:b w:val="0"/>
          <w:bCs w:val="0"/>
        </w:rPr>
      </w:pPr>
      <w:r w:rsidRPr="00A53880">
        <w:rPr>
          <w:b w:val="0"/>
          <w:bCs w:val="0"/>
        </w:rPr>
        <w:t>* Fixation</w:t>
      </w:r>
    </w:p>
    <w:p w14:paraId="4FCA6200" w14:textId="77777777" w:rsidR="00A53880" w:rsidRPr="00A53880" w:rsidRDefault="00A53880" w:rsidP="005F3185">
      <w:pPr>
        <w:pStyle w:val="Heading2"/>
        <w:ind w:left="0" w:right="8"/>
        <w:rPr>
          <w:b w:val="0"/>
          <w:bCs w:val="0"/>
        </w:rPr>
      </w:pPr>
      <w:r w:rsidRPr="00A53880">
        <w:rPr>
          <w:b w:val="0"/>
          <w:bCs w:val="0"/>
        </w:rPr>
        <w:t>* Staining</w:t>
      </w:r>
    </w:p>
    <w:p w14:paraId="221E88E5" w14:textId="77777777" w:rsidR="00A53880" w:rsidRPr="00A53880" w:rsidRDefault="00A53880" w:rsidP="005F3185">
      <w:pPr>
        <w:pStyle w:val="Heading2"/>
        <w:ind w:left="0" w:right="8"/>
        <w:rPr>
          <w:b w:val="0"/>
          <w:bCs w:val="0"/>
        </w:rPr>
      </w:pPr>
      <w:r w:rsidRPr="00A53880">
        <w:rPr>
          <w:b w:val="0"/>
          <w:bCs w:val="0"/>
        </w:rPr>
        <w:t>* Microscopic examination</w:t>
      </w:r>
    </w:p>
    <w:p w14:paraId="5B36F6B0" w14:textId="08768C71" w:rsidR="00A53880" w:rsidRDefault="00A53880" w:rsidP="005F3185">
      <w:pPr>
        <w:pStyle w:val="Heading2"/>
        <w:ind w:left="0" w:right="8"/>
        <w:rPr>
          <w:b w:val="0"/>
          <w:bCs w:val="0"/>
        </w:rPr>
      </w:pPr>
      <w:r w:rsidRPr="00A53880">
        <w:rPr>
          <w:b w:val="0"/>
          <w:bCs w:val="0"/>
        </w:rPr>
        <w:t>* Histological scoring system</w:t>
      </w:r>
    </w:p>
    <w:p w14:paraId="054EBF55" w14:textId="77777777" w:rsidR="005F3185" w:rsidRDefault="005F3185" w:rsidP="005F3185">
      <w:pPr>
        <w:pStyle w:val="Heading2"/>
        <w:ind w:left="0" w:right="8"/>
      </w:pPr>
    </w:p>
    <w:p w14:paraId="5A16B62D" w14:textId="117FE41B" w:rsidR="00071F2F" w:rsidRPr="000F7E54" w:rsidRDefault="00071F2F" w:rsidP="005F3185">
      <w:pPr>
        <w:pStyle w:val="Heading2"/>
        <w:ind w:left="0" w:right="8"/>
      </w:pPr>
      <w:r w:rsidRPr="000F7E54">
        <w:t xml:space="preserve">Statistical analysis </w:t>
      </w:r>
    </w:p>
    <w:p w14:paraId="59411D93" w14:textId="77777777" w:rsidR="00A53880" w:rsidRPr="00A53880" w:rsidRDefault="00A53880" w:rsidP="005F3185">
      <w:pPr>
        <w:pStyle w:val="Heading2"/>
        <w:ind w:left="0" w:right="8"/>
        <w:rPr>
          <w:b w:val="0"/>
          <w:bCs w:val="0"/>
        </w:rPr>
      </w:pPr>
      <w:r w:rsidRPr="00A53880">
        <w:rPr>
          <w:b w:val="0"/>
          <w:bCs w:val="0"/>
        </w:rPr>
        <w:t>* Statistical software</w:t>
      </w:r>
    </w:p>
    <w:p w14:paraId="32187B67" w14:textId="77777777" w:rsidR="00A53880" w:rsidRPr="00A53880" w:rsidRDefault="00A53880" w:rsidP="005F3185">
      <w:pPr>
        <w:pStyle w:val="Heading2"/>
        <w:ind w:left="0" w:right="8"/>
        <w:rPr>
          <w:b w:val="0"/>
          <w:bCs w:val="0"/>
        </w:rPr>
      </w:pPr>
      <w:r w:rsidRPr="00A53880">
        <w:rPr>
          <w:b w:val="0"/>
          <w:bCs w:val="0"/>
        </w:rPr>
        <w:t>* Statistical tests</w:t>
      </w:r>
    </w:p>
    <w:p w14:paraId="7042E094" w14:textId="77777777" w:rsidR="00A53880" w:rsidRPr="00A53880" w:rsidRDefault="00A53880" w:rsidP="005F3185">
      <w:pPr>
        <w:pStyle w:val="Heading2"/>
        <w:ind w:left="0" w:right="8"/>
        <w:rPr>
          <w:b w:val="0"/>
          <w:bCs w:val="0"/>
        </w:rPr>
      </w:pPr>
      <w:r w:rsidRPr="00A53880">
        <w:rPr>
          <w:b w:val="0"/>
          <w:bCs w:val="0"/>
        </w:rPr>
        <w:t>* Data presentation</w:t>
      </w:r>
    </w:p>
    <w:p w14:paraId="50AE7684" w14:textId="77777777" w:rsidR="00A53880" w:rsidRPr="00A53880" w:rsidRDefault="00A53880" w:rsidP="005F3185">
      <w:pPr>
        <w:pStyle w:val="Heading2"/>
        <w:ind w:left="0" w:right="8"/>
        <w:rPr>
          <w:b w:val="0"/>
          <w:bCs w:val="0"/>
        </w:rPr>
      </w:pPr>
      <w:r w:rsidRPr="00A53880">
        <w:rPr>
          <w:b w:val="0"/>
          <w:bCs w:val="0"/>
        </w:rPr>
        <w:t>* Normality testing, if applicable</w:t>
      </w:r>
    </w:p>
    <w:p w14:paraId="50057D3E" w14:textId="77777777" w:rsidR="00A53880" w:rsidRPr="00A53880" w:rsidRDefault="00A53880" w:rsidP="005F3185">
      <w:pPr>
        <w:pStyle w:val="Heading2"/>
        <w:ind w:left="0" w:right="8"/>
        <w:rPr>
          <w:b w:val="0"/>
          <w:bCs w:val="0"/>
        </w:rPr>
      </w:pPr>
      <w:r w:rsidRPr="00A53880">
        <w:rPr>
          <w:b w:val="0"/>
          <w:bCs w:val="0"/>
        </w:rPr>
        <w:t>* Significance threshold</w:t>
      </w:r>
    </w:p>
    <w:p w14:paraId="71DA467B" w14:textId="7DA2A4D0" w:rsidR="00A53880" w:rsidRDefault="00A53880" w:rsidP="005F3185">
      <w:pPr>
        <w:pStyle w:val="Heading2"/>
        <w:ind w:left="0" w:right="8"/>
        <w:rPr>
          <w:b w:val="0"/>
          <w:bCs w:val="0"/>
        </w:rPr>
      </w:pPr>
      <w:r w:rsidRPr="00A53880">
        <w:rPr>
          <w:b w:val="0"/>
          <w:bCs w:val="0"/>
        </w:rPr>
        <w:t>* Exact p-values where appropriate</w:t>
      </w:r>
    </w:p>
    <w:p w14:paraId="76BB57D1" w14:textId="77777777" w:rsidR="00EF6FC5" w:rsidRDefault="00EF6FC5" w:rsidP="005F3185">
      <w:pPr>
        <w:pStyle w:val="Heading2"/>
        <w:ind w:left="0" w:right="8"/>
      </w:pPr>
    </w:p>
    <w:p w14:paraId="52780007" w14:textId="5A43616D" w:rsidR="00071F2F" w:rsidRPr="00E33B31" w:rsidRDefault="00071F2F" w:rsidP="005F3185">
      <w:pPr>
        <w:pStyle w:val="Heading2"/>
        <w:ind w:left="0" w:right="8"/>
      </w:pPr>
      <w:r w:rsidRPr="00E33B31">
        <w:t>RESULTS</w:t>
      </w:r>
    </w:p>
    <w:p w14:paraId="3E4A9C63" w14:textId="77777777" w:rsidR="00AA0DE7" w:rsidRPr="00AA0DE7" w:rsidRDefault="00AA0DE7" w:rsidP="005F3185">
      <w:pPr>
        <w:rPr>
          <w:sz w:val="24"/>
          <w:szCs w:val="24"/>
        </w:rPr>
      </w:pPr>
      <w:r w:rsidRPr="00AA0DE7">
        <w:rPr>
          <w:sz w:val="24"/>
          <w:szCs w:val="24"/>
        </w:rPr>
        <w:t>Do not discuss the findings extensively here. Present the results objectively.</w:t>
      </w:r>
    </w:p>
    <w:p w14:paraId="4F5E5C8D" w14:textId="77777777" w:rsidR="00AA0DE7" w:rsidRPr="00AA0DE7" w:rsidRDefault="00AA0DE7" w:rsidP="005F3185">
      <w:pPr>
        <w:rPr>
          <w:sz w:val="24"/>
          <w:szCs w:val="24"/>
        </w:rPr>
      </w:pPr>
    </w:p>
    <w:p w14:paraId="2423DA86" w14:textId="6CF2588D" w:rsidR="00AA0DE7" w:rsidRPr="003C241C" w:rsidRDefault="00AA0DE7" w:rsidP="003C241C">
      <w:pPr>
        <w:rPr>
          <w:b/>
          <w:bCs/>
          <w:sz w:val="24"/>
          <w:szCs w:val="24"/>
        </w:rPr>
      </w:pPr>
      <w:r w:rsidRPr="003C241C">
        <w:rPr>
          <w:b/>
          <w:bCs/>
          <w:sz w:val="24"/>
          <w:szCs w:val="24"/>
        </w:rPr>
        <w:t>Findings</w:t>
      </w:r>
    </w:p>
    <w:p w14:paraId="56586D70" w14:textId="3BEC66E9" w:rsidR="00AA0DE7" w:rsidRPr="00AA0DE7" w:rsidRDefault="00AA0DE7" w:rsidP="003C241C">
      <w:pPr>
        <w:rPr>
          <w:sz w:val="24"/>
          <w:szCs w:val="24"/>
        </w:rPr>
      </w:pPr>
      <w:r w:rsidRPr="00AA0DE7">
        <w:rPr>
          <w:sz w:val="24"/>
          <w:szCs w:val="24"/>
        </w:rPr>
        <w:t>For example:</w:t>
      </w:r>
    </w:p>
    <w:p w14:paraId="196B41AC" w14:textId="77777777" w:rsidR="00AA0DE7" w:rsidRPr="00AA0DE7" w:rsidRDefault="00AA0DE7" w:rsidP="005F3185">
      <w:pPr>
        <w:rPr>
          <w:sz w:val="24"/>
          <w:szCs w:val="24"/>
        </w:rPr>
      </w:pPr>
      <w:r w:rsidRPr="00AA0DE7">
        <w:rPr>
          <w:sz w:val="24"/>
          <w:szCs w:val="24"/>
        </w:rPr>
        <w:t>* Body weight</w:t>
      </w:r>
    </w:p>
    <w:p w14:paraId="42C3311C" w14:textId="77777777" w:rsidR="00AA0DE7" w:rsidRPr="00AA0DE7" w:rsidRDefault="00AA0DE7" w:rsidP="005F3185">
      <w:pPr>
        <w:rPr>
          <w:sz w:val="24"/>
          <w:szCs w:val="24"/>
        </w:rPr>
      </w:pPr>
      <w:r w:rsidRPr="00AA0DE7">
        <w:rPr>
          <w:sz w:val="24"/>
          <w:szCs w:val="24"/>
        </w:rPr>
        <w:t>* Mortality</w:t>
      </w:r>
    </w:p>
    <w:p w14:paraId="553FDFE7" w14:textId="77777777" w:rsidR="00AA0DE7" w:rsidRPr="00AA0DE7" w:rsidRDefault="00AA0DE7" w:rsidP="005F3185">
      <w:pPr>
        <w:rPr>
          <w:sz w:val="24"/>
          <w:szCs w:val="24"/>
        </w:rPr>
      </w:pPr>
      <w:r w:rsidRPr="00AA0DE7">
        <w:rPr>
          <w:sz w:val="24"/>
          <w:szCs w:val="24"/>
        </w:rPr>
        <w:t>* Clinical observations</w:t>
      </w:r>
    </w:p>
    <w:p w14:paraId="0E7D8DDE" w14:textId="77777777" w:rsidR="00AA0DE7" w:rsidRPr="00AA0DE7" w:rsidRDefault="00AA0DE7" w:rsidP="005F3185">
      <w:pPr>
        <w:rPr>
          <w:sz w:val="24"/>
          <w:szCs w:val="24"/>
        </w:rPr>
      </w:pPr>
    </w:p>
    <w:p w14:paraId="12DCA351" w14:textId="724AD579" w:rsidR="00AA0DE7" w:rsidRPr="00AA0DE7" w:rsidRDefault="00AA0DE7" w:rsidP="003C241C">
      <w:pPr>
        <w:rPr>
          <w:sz w:val="24"/>
          <w:szCs w:val="24"/>
        </w:rPr>
      </w:pPr>
      <w:r w:rsidRPr="00AA0DE7">
        <w:rPr>
          <w:sz w:val="24"/>
          <w:szCs w:val="24"/>
        </w:rPr>
        <w:t>Biochemical Findings</w:t>
      </w:r>
    </w:p>
    <w:p w14:paraId="74A0332D" w14:textId="33E84FD1" w:rsidR="00AA0DE7" w:rsidRPr="00AA0DE7" w:rsidRDefault="00AA0DE7" w:rsidP="003C241C">
      <w:pPr>
        <w:rPr>
          <w:sz w:val="24"/>
          <w:szCs w:val="24"/>
        </w:rPr>
      </w:pPr>
      <w:r w:rsidRPr="00AA0DE7">
        <w:rPr>
          <w:sz w:val="24"/>
          <w:szCs w:val="24"/>
        </w:rPr>
        <w:t>Oxidative Stress Findings</w:t>
      </w:r>
    </w:p>
    <w:p w14:paraId="40B80903" w14:textId="6E259C41" w:rsidR="00AA0DE7" w:rsidRPr="00AA0DE7" w:rsidRDefault="00AA0DE7" w:rsidP="003C241C">
      <w:pPr>
        <w:rPr>
          <w:sz w:val="24"/>
          <w:szCs w:val="24"/>
        </w:rPr>
      </w:pPr>
      <w:r w:rsidRPr="00AA0DE7">
        <w:rPr>
          <w:sz w:val="24"/>
          <w:szCs w:val="24"/>
        </w:rPr>
        <w:t>Inflammatory Markers</w:t>
      </w:r>
    </w:p>
    <w:p w14:paraId="4D65D529" w14:textId="4695713A" w:rsidR="00AA0DE7" w:rsidRPr="00AA0DE7" w:rsidRDefault="00AA0DE7" w:rsidP="003C241C">
      <w:pPr>
        <w:rPr>
          <w:sz w:val="24"/>
          <w:szCs w:val="24"/>
        </w:rPr>
      </w:pPr>
      <w:r w:rsidRPr="00AA0DE7">
        <w:rPr>
          <w:sz w:val="24"/>
          <w:szCs w:val="24"/>
        </w:rPr>
        <w:t>Histopathological Findings</w:t>
      </w:r>
    </w:p>
    <w:p w14:paraId="56AF5EFC" w14:textId="1F7C4D71" w:rsidR="00AA0DE7" w:rsidRPr="00AA0DE7" w:rsidRDefault="00AA0DE7" w:rsidP="005F3185">
      <w:pPr>
        <w:rPr>
          <w:sz w:val="24"/>
          <w:szCs w:val="24"/>
        </w:rPr>
      </w:pPr>
      <w:r w:rsidRPr="00AA0DE7">
        <w:rPr>
          <w:sz w:val="24"/>
          <w:szCs w:val="24"/>
        </w:rPr>
        <w:t>Other/Molecular Findings</w:t>
      </w:r>
    </w:p>
    <w:p w14:paraId="20DBC244" w14:textId="77777777" w:rsidR="00AA0DE7" w:rsidRPr="00AA0DE7" w:rsidRDefault="00AA0DE7" w:rsidP="005F3185">
      <w:pPr>
        <w:rPr>
          <w:sz w:val="24"/>
          <w:szCs w:val="24"/>
        </w:rPr>
      </w:pPr>
    </w:p>
    <w:p w14:paraId="215DD83F" w14:textId="283BFD8E" w:rsidR="00AA0DE7" w:rsidRPr="00AA0DE7" w:rsidRDefault="00AA0DE7" w:rsidP="003C241C">
      <w:pPr>
        <w:rPr>
          <w:sz w:val="24"/>
          <w:szCs w:val="24"/>
        </w:rPr>
      </w:pPr>
      <w:r w:rsidRPr="00AA0DE7">
        <w:rPr>
          <w:sz w:val="24"/>
          <w:szCs w:val="24"/>
        </w:rPr>
        <w:t>Use:</w:t>
      </w:r>
    </w:p>
    <w:p w14:paraId="283DB17E" w14:textId="77777777" w:rsidR="00AA0DE7" w:rsidRPr="00AA0DE7" w:rsidRDefault="00AA0DE7" w:rsidP="005F3185">
      <w:pPr>
        <w:rPr>
          <w:sz w:val="24"/>
          <w:szCs w:val="24"/>
        </w:rPr>
      </w:pPr>
      <w:r w:rsidRPr="00AA0DE7">
        <w:rPr>
          <w:sz w:val="24"/>
          <w:szCs w:val="24"/>
        </w:rPr>
        <w:t>* Tables</w:t>
      </w:r>
    </w:p>
    <w:p w14:paraId="61CF08FC" w14:textId="77777777" w:rsidR="00AA0DE7" w:rsidRPr="00AA0DE7" w:rsidRDefault="00AA0DE7" w:rsidP="005F3185">
      <w:pPr>
        <w:rPr>
          <w:sz w:val="24"/>
          <w:szCs w:val="24"/>
        </w:rPr>
      </w:pPr>
      <w:r w:rsidRPr="00AA0DE7">
        <w:rPr>
          <w:sz w:val="24"/>
          <w:szCs w:val="24"/>
        </w:rPr>
        <w:t>* Figures</w:t>
      </w:r>
    </w:p>
    <w:p w14:paraId="5E98A00F" w14:textId="77777777" w:rsidR="00AA0DE7" w:rsidRPr="00AA0DE7" w:rsidRDefault="00AA0DE7" w:rsidP="005F3185">
      <w:pPr>
        <w:rPr>
          <w:sz w:val="24"/>
          <w:szCs w:val="24"/>
        </w:rPr>
      </w:pPr>
      <w:r w:rsidRPr="00AA0DE7">
        <w:rPr>
          <w:sz w:val="24"/>
          <w:szCs w:val="24"/>
        </w:rPr>
        <w:t>* Representative histological images</w:t>
      </w:r>
    </w:p>
    <w:p w14:paraId="20414A99" w14:textId="77777777" w:rsidR="00AA0DE7" w:rsidRPr="00AA0DE7" w:rsidRDefault="00AA0DE7" w:rsidP="005F3185">
      <w:pPr>
        <w:rPr>
          <w:sz w:val="24"/>
          <w:szCs w:val="24"/>
        </w:rPr>
      </w:pPr>
    </w:p>
    <w:p w14:paraId="095CD704" w14:textId="50236A13" w:rsidR="00AA0DE7" w:rsidRDefault="00AA0DE7" w:rsidP="00FA1382">
      <w:pPr>
        <w:jc w:val="both"/>
        <w:rPr>
          <w:rFonts w:asciiTheme="majorBidi" w:hAnsiTheme="majorBidi" w:cstheme="majorBidi"/>
          <w:b/>
          <w:bCs/>
          <w:sz w:val="24"/>
          <w:szCs w:val="24"/>
          <w:shd w:val="clear" w:color="auto" w:fill="FFFFFF"/>
        </w:rPr>
      </w:pPr>
      <w:r w:rsidRPr="00AA0DE7">
        <w:rPr>
          <w:sz w:val="24"/>
          <w:szCs w:val="24"/>
        </w:rPr>
        <w:t>Avoid repeating the same data extensively in both text and tables.</w:t>
      </w:r>
    </w:p>
    <w:p w14:paraId="33EA5E48" w14:textId="77777777" w:rsidR="00AA0DE7" w:rsidRDefault="00AA0DE7" w:rsidP="005F3185">
      <w:pPr>
        <w:jc w:val="both"/>
        <w:rPr>
          <w:rFonts w:asciiTheme="majorBidi" w:hAnsiTheme="majorBidi" w:cstheme="majorBidi"/>
          <w:b/>
          <w:bCs/>
          <w:sz w:val="24"/>
          <w:szCs w:val="24"/>
          <w:shd w:val="clear" w:color="auto" w:fill="FFFFFF"/>
        </w:rPr>
      </w:pPr>
    </w:p>
    <w:p w14:paraId="62A41EF4" w14:textId="44D7DC83" w:rsidR="00AA0DE7" w:rsidRDefault="00EF6FC5" w:rsidP="005F3185">
      <w:pPr>
        <w:jc w:val="both"/>
        <w:rPr>
          <w:rFonts w:asciiTheme="majorBidi" w:hAnsiTheme="majorBidi" w:cstheme="majorBidi"/>
          <w:b/>
          <w:bCs/>
          <w:sz w:val="24"/>
          <w:szCs w:val="24"/>
          <w:shd w:val="clear" w:color="auto" w:fill="FFFFFF"/>
        </w:rPr>
      </w:pPr>
      <w:r w:rsidRPr="003A2453">
        <w:rPr>
          <w:rFonts w:asciiTheme="majorBidi" w:hAnsiTheme="majorBidi" w:cstheme="majorBidi"/>
          <w:b/>
          <w:bCs/>
          <w:sz w:val="24"/>
          <w:szCs w:val="24"/>
          <w:shd w:val="clear" w:color="auto" w:fill="FFFFFF"/>
        </w:rPr>
        <w:t>DISCUSSION</w:t>
      </w:r>
    </w:p>
    <w:p w14:paraId="6784B808" w14:textId="391063F7" w:rsidR="00AA0DE7" w:rsidRPr="00AA0DE7" w:rsidRDefault="00AA0DE7" w:rsidP="005F3185">
      <w:pPr>
        <w:rPr>
          <w:rFonts w:asciiTheme="majorBidi" w:hAnsiTheme="majorBidi" w:cstheme="majorBidi"/>
          <w:sz w:val="24"/>
          <w:szCs w:val="24"/>
          <w:shd w:val="clear" w:color="auto" w:fill="FFFFFF"/>
        </w:rPr>
      </w:pPr>
      <w:r w:rsidRPr="00AA0DE7">
        <w:rPr>
          <w:rFonts w:asciiTheme="majorBidi" w:hAnsiTheme="majorBidi" w:cstheme="majorBidi"/>
          <w:sz w:val="24"/>
          <w:szCs w:val="24"/>
          <w:shd w:val="clear" w:color="auto" w:fill="FFFFFF"/>
        </w:rPr>
        <w:t>A strong Discussion should follow this sequence:</w:t>
      </w:r>
    </w:p>
    <w:p w14:paraId="140EF769" w14:textId="72D03865" w:rsidR="00AA0DE7" w:rsidRPr="00AA0DE7" w:rsidRDefault="00AA0DE7" w:rsidP="005F3185">
      <w:pPr>
        <w:rPr>
          <w:rFonts w:asciiTheme="majorBidi" w:hAnsiTheme="majorBidi" w:cstheme="majorBidi"/>
          <w:sz w:val="24"/>
          <w:szCs w:val="24"/>
          <w:shd w:val="clear" w:color="auto" w:fill="FFFFFF"/>
        </w:rPr>
      </w:pPr>
      <w:r w:rsidRPr="00AA0DE7">
        <w:rPr>
          <w:rFonts w:asciiTheme="majorBidi" w:hAnsiTheme="majorBidi" w:cstheme="majorBidi"/>
          <w:sz w:val="24"/>
          <w:szCs w:val="24"/>
          <w:shd w:val="clear" w:color="auto" w:fill="FFFFFF"/>
        </w:rPr>
        <w:t>Main Findings</w:t>
      </w:r>
    </w:p>
    <w:p w14:paraId="427282E8" w14:textId="6CD99905" w:rsidR="00AA0DE7" w:rsidRPr="00AA0DE7" w:rsidRDefault="00AA0DE7" w:rsidP="005F3185">
      <w:pPr>
        <w:rPr>
          <w:rFonts w:asciiTheme="majorBidi" w:hAnsiTheme="majorBidi" w:cstheme="majorBidi"/>
          <w:sz w:val="24"/>
          <w:szCs w:val="24"/>
          <w:shd w:val="clear" w:color="auto" w:fill="FFFFFF"/>
        </w:rPr>
      </w:pPr>
      <w:r w:rsidRPr="00AA0DE7">
        <w:rPr>
          <w:rFonts w:asciiTheme="majorBidi" w:hAnsiTheme="majorBidi" w:cstheme="majorBidi"/>
          <w:sz w:val="24"/>
          <w:szCs w:val="24"/>
          <w:shd w:val="clear" w:color="auto" w:fill="FFFFFF"/>
        </w:rPr>
        <w:t>Start by summarizing the most important findings.</w:t>
      </w:r>
    </w:p>
    <w:p w14:paraId="42043FCD" w14:textId="4F939C22" w:rsidR="00AA0DE7" w:rsidRPr="00AA0DE7" w:rsidRDefault="00AA0DE7" w:rsidP="005F3185">
      <w:pPr>
        <w:rPr>
          <w:rFonts w:asciiTheme="majorBidi" w:hAnsiTheme="majorBidi" w:cstheme="majorBidi"/>
          <w:sz w:val="24"/>
          <w:szCs w:val="24"/>
          <w:shd w:val="clear" w:color="auto" w:fill="FFFFFF"/>
        </w:rPr>
      </w:pPr>
      <w:r w:rsidRPr="00AA0DE7">
        <w:rPr>
          <w:rFonts w:asciiTheme="majorBidi" w:hAnsiTheme="majorBidi" w:cstheme="majorBidi"/>
          <w:sz w:val="24"/>
          <w:szCs w:val="24"/>
          <w:shd w:val="clear" w:color="auto" w:fill="FFFFFF"/>
        </w:rPr>
        <w:t>Interpretation of Findings</w:t>
      </w:r>
    </w:p>
    <w:p w14:paraId="6CDB53ED" w14:textId="2E2B561F" w:rsidR="00AA0DE7" w:rsidRPr="00AA0DE7" w:rsidRDefault="00AA0DE7" w:rsidP="005F3185">
      <w:pPr>
        <w:rPr>
          <w:rFonts w:asciiTheme="majorBidi" w:hAnsiTheme="majorBidi" w:cstheme="majorBidi"/>
          <w:sz w:val="24"/>
          <w:szCs w:val="24"/>
          <w:shd w:val="clear" w:color="auto" w:fill="FFFFFF"/>
        </w:rPr>
      </w:pPr>
      <w:r w:rsidRPr="00AA0DE7">
        <w:rPr>
          <w:rFonts w:asciiTheme="majorBidi" w:hAnsiTheme="majorBidi" w:cstheme="majorBidi"/>
          <w:sz w:val="24"/>
          <w:szCs w:val="24"/>
          <w:shd w:val="clear" w:color="auto" w:fill="FFFFFF"/>
        </w:rPr>
        <w:t>Explain why the observed results occurred.</w:t>
      </w:r>
    </w:p>
    <w:p w14:paraId="002D61C3" w14:textId="051CB626" w:rsidR="00AA0DE7" w:rsidRPr="00AA0DE7" w:rsidRDefault="00AA0DE7" w:rsidP="005F3185">
      <w:pPr>
        <w:rPr>
          <w:rFonts w:asciiTheme="majorBidi" w:hAnsiTheme="majorBidi" w:cstheme="majorBidi"/>
          <w:sz w:val="24"/>
          <w:szCs w:val="24"/>
          <w:shd w:val="clear" w:color="auto" w:fill="FFFFFF"/>
        </w:rPr>
      </w:pPr>
      <w:r w:rsidRPr="00AA0DE7">
        <w:rPr>
          <w:rFonts w:asciiTheme="majorBidi" w:hAnsiTheme="majorBidi" w:cstheme="majorBidi"/>
          <w:sz w:val="24"/>
          <w:szCs w:val="24"/>
          <w:shd w:val="clear" w:color="auto" w:fill="FFFFFF"/>
        </w:rPr>
        <w:t>Comparison With Previous Studies</w:t>
      </w:r>
    </w:p>
    <w:p w14:paraId="350180F4" w14:textId="398493EA" w:rsidR="00AA0DE7" w:rsidRPr="00AA0DE7" w:rsidRDefault="00AA0DE7" w:rsidP="005F3185">
      <w:pPr>
        <w:rPr>
          <w:rFonts w:asciiTheme="majorBidi" w:hAnsiTheme="majorBidi" w:cstheme="majorBidi"/>
          <w:sz w:val="24"/>
          <w:szCs w:val="24"/>
          <w:shd w:val="clear" w:color="auto" w:fill="FFFFFF"/>
        </w:rPr>
      </w:pPr>
      <w:r w:rsidRPr="00AA0DE7">
        <w:rPr>
          <w:rFonts w:asciiTheme="majorBidi" w:hAnsiTheme="majorBidi" w:cstheme="majorBidi"/>
          <w:sz w:val="24"/>
          <w:szCs w:val="24"/>
          <w:shd w:val="clear" w:color="auto" w:fill="FFFFFF"/>
        </w:rPr>
        <w:t>Compare your findings with previous research:</w:t>
      </w:r>
    </w:p>
    <w:p w14:paraId="15BCECA8" w14:textId="77777777" w:rsidR="00AA0DE7" w:rsidRPr="00AA0DE7" w:rsidRDefault="00AA0DE7" w:rsidP="005F3185">
      <w:pPr>
        <w:rPr>
          <w:rFonts w:asciiTheme="majorBidi" w:hAnsiTheme="majorBidi" w:cstheme="majorBidi"/>
          <w:sz w:val="24"/>
          <w:szCs w:val="24"/>
          <w:shd w:val="clear" w:color="auto" w:fill="FFFFFF"/>
        </w:rPr>
      </w:pPr>
      <w:r w:rsidRPr="00AA0DE7">
        <w:rPr>
          <w:rFonts w:asciiTheme="majorBidi" w:hAnsiTheme="majorBidi" w:cstheme="majorBidi"/>
          <w:sz w:val="24"/>
          <w:szCs w:val="24"/>
          <w:shd w:val="clear" w:color="auto" w:fill="FFFFFF"/>
        </w:rPr>
        <w:t>* Agreement</w:t>
      </w:r>
    </w:p>
    <w:p w14:paraId="0BCF9E9C" w14:textId="77777777" w:rsidR="00AA0DE7" w:rsidRPr="00AA0DE7" w:rsidRDefault="00AA0DE7" w:rsidP="005F3185">
      <w:pPr>
        <w:rPr>
          <w:rFonts w:asciiTheme="majorBidi" w:hAnsiTheme="majorBidi" w:cstheme="majorBidi"/>
          <w:sz w:val="24"/>
          <w:szCs w:val="24"/>
          <w:shd w:val="clear" w:color="auto" w:fill="FFFFFF"/>
        </w:rPr>
      </w:pPr>
      <w:r w:rsidRPr="00AA0DE7">
        <w:rPr>
          <w:rFonts w:asciiTheme="majorBidi" w:hAnsiTheme="majorBidi" w:cstheme="majorBidi"/>
          <w:sz w:val="24"/>
          <w:szCs w:val="24"/>
          <w:shd w:val="clear" w:color="auto" w:fill="FFFFFF"/>
        </w:rPr>
        <w:t>* Differences</w:t>
      </w:r>
    </w:p>
    <w:p w14:paraId="37047547" w14:textId="77777777" w:rsidR="00AA0DE7" w:rsidRPr="00AA0DE7" w:rsidRDefault="00AA0DE7" w:rsidP="005F3185">
      <w:pPr>
        <w:rPr>
          <w:rFonts w:asciiTheme="majorBidi" w:hAnsiTheme="majorBidi" w:cstheme="majorBidi"/>
          <w:sz w:val="24"/>
          <w:szCs w:val="24"/>
          <w:shd w:val="clear" w:color="auto" w:fill="FFFFFF"/>
        </w:rPr>
      </w:pPr>
      <w:r w:rsidRPr="00AA0DE7">
        <w:rPr>
          <w:rFonts w:asciiTheme="majorBidi" w:hAnsiTheme="majorBidi" w:cstheme="majorBidi"/>
          <w:sz w:val="24"/>
          <w:szCs w:val="24"/>
          <w:shd w:val="clear" w:color="auto" w:fill="FFFFFF"/>
        </w:rPr>
        <w:t>* Possible reasons for discrepancies</w:t>
      </w:r>
    </w:p>
    <w:p w14:paraId="4113FDE2" w14:textId="77777777" w:rsidR="00AA0DE7" w:rsidRPr="00AA0DE7" w:rsidRDefault="00AA0DE7" w:rsidP="005F3185">
      <w:pPr>
        <w:rPr>
          <w:rFonts w:asciiTheme="majorBidi" w:hAnsiTheme="majorBidi" w:cstheme="majorBidi"/>
          <w:sz w:val="24"/>
          <w:szCs w:val="24"/>
          <w:shd w:val="clear" w:color="auto" w:fill="FFFFFF"/>
        </w:rPr>
      </w:pPr>
    </w:p>
    <w:p w14:paraId="46845F1B" w14:textId="77777777" w:rsidR="003C241C" w:rsidRDefault="003C241C" w:rsidP="003C241C">
      <w:pPr>
        <w:rPr>
          <w:rFonts w:asciiTheme="majorBidi" w:hAnsiTheme="majorBidi" w:cstheme="majorBidi"/>
          <w:b/>
          <w:bCs/>
          <w:sz w:val="24"/>
          <w:szCs w:val="24"/>
          <w:shd w:val="clear" w:color="auto" w:fill="FFFFFF"/>
        </w:rPr>
      </w:pPr>
    </w:p>
    <w:p w14:paraId="6DF91BB6" w14:textId="77777777" w:rsidR="003C241C" w:rsidRDefault="003C241C" w:rsidP="003C241C">
      <w:pPr>
        <w:rPr>
          <w:rFonts w:asciiTheme="majorBidi" w:hAnsiTheme="majorBidi" w:cstheme="majorBidi"/>
          <w:b/>
          <w:bCs/>
          <w:sz w:val="24"/>
          <w:szCs w:val="24"/>
          <w:shd w:val="clear" w:color="auto" w:fill="FFFFFF"/>
        </w:rPr>
      </w:pPr>
    </w:p>
    <w:p w14:paraId="58C9465D" w14:textId="77777777" w:rsidR="003C241C" w:rsidRDefault="003C241C" w:rsidP="003C241C">
      <w:pPr>
        <w:rPr>
          <w:rFonts w:asciiTheme="majorBidi" w:hAnsiTheme="majorBidi" w:cstheme="majorBidi"/>
          <w:b/>
          <w:bCs/>
          <w:sz w:val="24"/>
          <w:szCs w:val="24"/>
          <w:shd w:val="clear" w:color="auto" w:fill="FFFFFF"/>
        </w:rPr>
      </w:pPr>
    </w:p>
    <w:p w14:paraId="785750AE" w14:textId="77777777" w:rsidR="003C241C" w:rsidRDefault="003C241C" w:rsidP="003C241C">
      <w:pPr>
        <w:rPr>
          <w:rFonts w:asciiTheme="majorBidi" w:hAnsiTheme="majorBidi" w:cstheme="majorBidi"/>
          <w:b/>
          <w:bCs/>
          <w:sz w:val="24"/>
          <w:szCs w:val="24"/>
          <w:shd w:val="clear" w:color="auto" w:fill="FFFFFF"/>
        </w:rPr>
      </w:pPr>
    </w:p>
    <w:p w14:paraId="658DE465" w14:textId="77777777" w:rsidR="003C241C" w:rsidRDefault="003C241C" w:rsidP="003C241C">
      <w:pPr>
        <w:rPr>
          <w:rFonts w:asciiTheme="majorBidi" w:hAnsiTheme="majorBidi" w:cstheme="majorBidi"/>
          <w:b/>
          <w:bCs/>
          <w:sz w:val="24"/>
          <w:szCs w:val="24"/>
          <w:shd w:val="clear" w:color="auto" w:fill="FFFFFF"/>
        </w:rPr>
      </w:pPr>
    </w:p>
    <w:p w14:paraId="3AD0A522" w14:textId="77777777" w:rsidR="003C241C" w:rsidRDefault="003C241C" w:rsidP="003C241C">
      <w:pPr>
        <w:rPr>
          <w:rFonts w:asciiTheme="majorBidi" w:hAnsiTheme="majorBidi" w:cstheme="majorBidi"/>
          <w:b/>
          <w:bCs/>
          <w:sz w:val="24"/>
          <w:szCs w:val="24"/>
          <w:shd w:val="clear" w:color="auto" w:fill="FFFFFF"/>
        </w:rPr>
      </w:pPr>
    </w:p>
    <w:p w14:paraId="6A789F61" w14:textId="77777777" w:rsidR="003C241C" w:rsidRDefault="003C241C" w:rsidP="003C241C">
      <w:pPr>
        <w:rPr>
          <w:rFonts w:asciiTheme="majorBidi" w:hAnsiTheme="majorBidi" w:cstheme="majorBidi"/>
          <w:b/>
          <w:bCs/>
          <w:sz w:val="24"/>
          <w:szCs w:val="24"/>
          <w:shd w:val="clear" w:color="auto" w:fill="FFFFFF"/>
        </w:rPr>
      </w:pPr>
    </w:p>
    <w:p w14:paraId="4F9DF2F7" w14:textId="77777777" w:rsidR="003C241C" w:rsidRDefault="003C241C" w:rsidP="003C241C">
      <w:pPr>
        <w:rPr>
          <w:rFonts w:asciiTheme="majorBidi" w:hAnsiTheme="majorBidi" w:cstheme="majorBidi"/>
          <w:b/>
          <w:bCs/>
          <w:sz w:val="24"/>
          <w:szCs w:val="24"/>
          <w:shd w:val="clear" w:color="auto" w:fill="FFFFFF"/>
        </w:rPr>
      </w:pPr>
    </w:p>
    <w:p w14:paraId="07A2F12B" w14:textId="30873F8E" w:rsidR="00AA0DE7" w:rsidRPr="003C241C" w:rsidRDefault="00AA0DE7" w:rsidP="003C241C">
      <w:pPr>
        <w:rPr>
          <w:rFonts w:asciiTheme="majorBidi" w:hAnsiTheme="majorBidi" w:cstheme="majorBidi"/>
          <w:b/>
          <w:bCs/>
          <w:sz w:val="24"/>
          <w:szCs w:val="24"/>
          <w:shd w:val="clear" w:color="auto" w:fill="FFFFFF"/>
        </w:rPr>
      </w:pPr>
      <w:r w:rsidRPr="003C241C">
        <w:rPr>
          <w:rFonts w:asciiTheme="majorBidi" w:hAnsiTheme="majorBidi" w:cstheme="majorBidi"/>
          <w:b/>
          <w:bCs/>
          <w:sz w:val="24"/>
          <w:szCs w:val="24"/>
          <w:shd w:val="clear" w:color="auto" w:fill="FFFFFF"/>
        </w:rPr>
        <w:t>Mechanistic Explanation</w:t>
      </w:r>
    </w:p>
    <w:p w14:paraId="6011F544" w14:textId="1425B1A5" w:rsidR="00AA0DE7" w:rsidRPr="00AA0DE7" w:rsidRDefault="00AA0DE7" w:rsidP="005F3185">
      <w:pPr>
        <w:rPr>
          <w:rFonts w:asciiTheme="majorBidi" w:hAnsiTheme="majorBidi" w:cstheme="majorBidi"/>
          <w:sz w:val="24"/>
          <w:szCs w:val="24"/>
          <w:shd w:val="clear" w:color="auto" w:fill="FFFFFF"/>
        </w:rPr>
      </w:pPr>
      <w:r w:rsidRPr="00AA0DE7">
        <w:rPr>
          <w:rFonts w:asciiTheme="majorBidi" w:hAnsiTheme="majorBidi" w:cstheme="majorBidi"/>
          <w:sz w:val="24"/>
          <w:szCs w:val="24"/>
          <w:shd w:val="clear" w:color="auto" w:fill="FFFFFF"/>
        </w:rPr>
        <w:t>Explain the underlying pharmacological/biological mechanisms.</w:t>
      </w:r>
    </w:p>
    <w:p w14:paraId="59050485" w14:textId="1DC470BD" w:rsidR="00AA0DE7" w:rsidRPr="00AA0DE7" w:rsidRDefault="00AA0DE7" w:rsidP="005F3185">
      <w:pPr>
        <w:rPr>
          <w:rFonts w:asciiTheme="majorBidi" w:hAnsiTheme="majorBidi" w:cstheme="majorBidi"/>
          <w:sz w:val="24"/>
          <w:szCs w:val="24"/>
          <w:shd w:val="clear" w:color="auto" w:fill="FFFFFF"/>
        </w:rPr>
      </w:pPr>
      <w:r w:rsidRPr="00AA0DE7">
        <w:rPr>
          <w:rFonts w:asciiTheme="majorBidi" w:hAnsiTheme="majorBidi" w:cstheme="majorBidi"/>
          <w:sz w:val="24"/>
          <w:szCs w:val="24"/>
          <w:shd w:val="clear" w:color="auto" w:fill="FFFFFF"/>
        </w:rPr>
        <w:t>Scientific and Therapeutic Significance</w:t>
      </w:r>
    </w:p>
    <w:p w14:paraId="6B279E54" w14:textId="304337E7" w:rsidR="00AA0DE7" w:rsidRPr="00AA0DE7" w:rsidRDefault="00AA0DE7" w:rsidP="005F3185">
      <w:pPr>
        <w:rPr>
          <w:rFonts w:asciiTheme="majorBidi" w:hAnsiTheme="majorBidi" w:cstheme="majorBidi"/>
          <w:sz w:val="24"/>
          <w:szCs w:val="24"/>
          <w:shd w:val="clear" w:color="auto" w:fill="FFFFFF"/>
        </w:rPr>
      </w:pPr>
      <w:r w:rsidRPr="00AA0DE7">
        <w:rPr>
          <w:rFonts w:asciiTheme="majorBidi" w:hAnsiTheme="majorBidi" w:cstheme="majorBidi"/>
          <w:sz w:val="24"/>
          <w:szCs w:val="24"/>
          <w:shd w:val="clear" w:color="auto" w:fill="FFFFFF"/>
        </w:rPr>
        <w:t>Explain what the findings contribute to the field.</w:t>
      </w:r>
    </w:p>
    <w:p w14:paraId="4317C99D" w14:textId="77777777" w:rsidR="007B0BB6" w:rsidRDefault="007B0BB6" w:rsidP="005F3185">
      <w:pPr>
        <w:rPr>
          <w:rFonts w:asciiTheme="majorBidi" w:hAnsiTheme="majorBidi" w:cstheme="majorBidi"/>
          <w:sz w:val="24"/>
          <w:szCs w:val="24"/>
          <w:shd w:val="clear" w:color="auto" w:fill="FFFFFF"/>
        </w:rPr>
      </w:pPr>
    </w:p>
    <w:p w14:paraId="0F83AD66" w14:textId="77777777" w:rsidR="007B0BB6" w:rsidRDefault="007B0BB6" w:rsidP="005F3185">
      <w:pPr>
        <w:rPr>
          <w:rFonts w:asciiTheme="majorBidi" w:hAnsiTheme="majorBidi" w:cstheme="majorBidi"/>
          <w:sz w:val="24"/>
          <w:szCs w:val="24"/>
          <w:shd w:val="clear" w:color="auto" w:fill="FFFFFF"/>
        </w:rPr>
      </w:pPr>
    </w:p>
    <w:p w14:paraId="7EB90738" w14:textId="029E5731" w:rsidR="00AA0DE7" w:rsidRPr="007B0BB6" w:rsidRDefault="00AA0DE7" w:rsidP="005F3185">
      <w:pPr>
        <w:rPr>
          <w:rFonts w:asciiTheme="majorBidi" w:hAnsiTheme="majorBidi" w:cstheme="majorBidi"/>
          <w:b/>
          <w:bCs/>
          <w:sz w:val="24"/>
          <w:szCs w:val="24"/>
          <w:shd w:val="clear" w:color="auto" w:fill="FFFFFF"/>
        </w:rPr>
      </w:pPr>
      <w:r w:rsidRPr="007B0BB6">
        <w:rPr>
          <w:rFonts w:asciiTheme="majorBidi" w:hAnsiTheme="majorBidi" w:cstheme="majorBidi"/>
          <w:b/>
          <w:bCs/>
          <w:sz w:val="24"/>
          <w:szCs w:val="24"/>
          <w:shd w:val="clear" w:color="auto" w:fill="FFFFFF"/>
        </w:rPr>
        <w:t>Strengths and Limitations</w:t>
      </w:r>
    </w:p>
    <w:p w14:paraId="6DE6656C" w14:textId="4576056D" w:rsidR="00AA0DE7" w:rsidRPr="00AA0DE7" w:rsidRDefault="00AA0DE7" w:rsidP="005F3185">
      <w:pPr>
        <w:rPr>
          <w:rFonts w:asciiTheme="majorBidi" w:hAnsiTheme="majorBidi" w:cstheme="majorBidi"/>
          <w:sz w:val="24"/>
          <w:szCs w:val="24"/>
          <w:shd w:val="clear" w:color="auto" w:fill="FFFFFF"/>
        </w:rPr>
      </w:pPr>
      <w:r w:rsidRPr="00AA0DE7">
        <w:rPr>
          <w:rFonts w:asciiTheme="majorBidi" w:hAnsiTheme="majorBidi" w:cstheme="majorBidi"/>
          <w:sz w:val="24"/>
          <w:szCs w:val="24"/>
          <w:shd w:val="clear" w:color="auto" w:fill="FFFFFF"/>
        </w:rPr>
        <w:t>Be transparent about methodological limitations.</w:t>
      </w:r>
    </w:p>
    <w:p w14:paraId="04117DEE" w14:textId="6715AC0B" w:rsidR="00AA0DE7" w:rsidRPr="00AA0DE7" w:rsidRDefault="00AA0DE7" w:rsidP="005F3185">
      <w:pPr>
        <w:rPr>
          <w:rFonts w:asciiTheme="majorBidi" w:hAnsiTheme="majorBidi" w:cstheme="majorBidi"/>
          <w:sz w:val="24"/>
          <w:szCs w:val="24"/>
          <w:shd w:val="clear" w:color="auto" w:fill="FFFFFF"/>
        </w:rPr>
      </w:pPr>
      <w:r w:rsidRPr="00AA0DE7">
        <w:rPr>
          <w:rFonts w:asciiTheme="majorBidi" w:hAnsiTheme="majorBidi" w:cstheme="majorBidi"/>
          <w:sz w:val="24"/>
          <w:szCs w:val="24"/>
          <w:shd w:val="clear" w:color="auto" w:fill="FFFFFF"/>
        </w:rPr>
        <w:t>Future Research</w:t>
      </w:r>
    </w:p>
    <w:p w14:paraId="512F2C16" w14:textId="2E18B4E1" w:rsidR="00AA0DE7" w:rsidRPr="00AA0DE7" w:rsidRDefault="00AA0DE7" w:rsidP="005F3185">
      <w:pPr>
        <w:jc w:val="both"/>
        <w:rPr>
          <w:rFonts w:asciiTheme="majorBidi" w:hAnsiTheme="majorBidi" w:cstheme="majorBidi"/>
          <w:sz w:val="24"/>
          <w:szCs w:val="24"/>
          <w:shd w:val="clear" w:color="auto" w:fill="FFFFFF"/>
        </w:rPr>
      </w:pPr>
      <w:r w:rsidRPr="00AA0DE7">
        <w:rPr>
          <w:rFonts w:asciiTheme="majorBidi" w:hAnsiTheme="majorBidi" w:cstheme="majorBidi"/>
          <w:sz w:val="24"/>
          <w:szCs w:val="24"/>
          <w:shd w:val="clear" w:color="auto" w:fill="FFFFFF"/>
        </w:rPr>
        <w:t>Explain what should be investigated next.</w:t>
      </w:r>
    </w:p>
    <w:p w14:paraId="17498FCC" w14:textId="77777777" w:rsidR="00EF6FC5" w:rsidRDefault="00EF6FC5" w:rsidP="005F3185">
      <w:pPr>
        <w:jc w:val="both"/>
        <w:rPr>
          <w:rFonts w:asciiTheme="majorBidi" w:hAnsiTheme="majorBidi" w:cstheme="majorBidi"/>
          <w:b/>
          <w:bCs/>
          <w:sz w:val="24"/>
          <w:szCs w:val="24"/>
          <w:shd w:val="clear" w:color="auto" w:fill="FFFFFF"/>
        </w:rPr>
      </w:pPr>
    </w:p>
    <w:p w14:paraId="2A990C04" w14:textId="77777777" w:rsidR="00EF6FC5" w:rsidRDefault="00EF6FC5" w:rsidP="005F3185">
      <w:pPr>
        <w:jc w:val="both"/>
        <w:rPr>
          <w:rFonts w:asciiTheme="majorBidi" w:hAnsiTheme="majorBidi" w:cstheme="majorBidi"/>
          <w:b/>
          <w:bCs/>
          <w:color w:val="000000" w:themeColor="text1"/>
          <w:sz w:val="24"/>
          <w:szCs w:val="24"/>
          <w:shd w:val="clear" w:color="auto" w:fill="FFFFFF"/>
        </w:rPr>
      </w:pPr>
      <w:r w:rsidRPr="003A2453">
        <w:rPr>
          <w:rFonts w:asciiTheme="majorBidi" w:hAnsiTheme="majorBidi" w:cstheme="majorBidi"/>
          <w:b/>
          <w:bCs/>
          <w:color w:val="000000" w:themeColor="text1"/>
          <w:sz w:val="24"/>
          <w:szCs w:val="24"/>
          <w:shd w:val="clear" w:color="auto" w:fill="FFFFFF"/>
        </w:rPr>
        <w:t>CONCLUSIONS</w:t>
      </w:r>
    </w:p>
    <w:p w14:paraId="7C1CC5AE" w14:textId="77777777" w:rsidR="00AA0DE7" w:rsidRPr="00AA0DE7" w:rsidRDefault="00AA0DE7" w:rsidP="005F3185">
      <w:pPr>
        <w:pStyle w:val="Heading2"/>
        <w:ind w:left="0" w:right="8"/>
        <w:rPr>
          <w:b w:val="0"/>
          <w:bCs w:val="0"/>
        </w:rPr>
      </w:pPr>
      <w:r w:rsidRPr="00AA0DE7">
        <w:rPr>
          <w:b w:val="0"/>
          <w:bCs w:val="0"/>
        </w:rPr>
        <w:t>Keep it short and directly related to the findings.</w:t>
      </w:r>
    </w:p>
    <w:p w14:paraId="76D8ADC7" w14:textId="77777777" w:rsidR="00AA0DE7" w:rsidRPr="00AA0DE7" w:rsidRDefault="00AA0DE7" w:rsidP="005F3185">
      <w:pPr>
        <w:pStyle w:val="Heading2"/>
        <w:ind w:left="0" w:right="8"/>
        <w:rPr>
          <w:b w:val="0"/>
          <w:bCs w:val="0"/>
        </w:rPr>
      </w:pPr>
    </w:p>
    <w:p w14:paraId="2CC79A82" w14:textId="1ADA25F4" w:rsidR="00AA0DE7" w:rsidRPr="00AA0DE7" w:rsidRDefault="00AA0DE7" w:rsidP="005F3185">
      <w:pPr>
        <w:pStyle w:val="Heading2"/>
        <w:ind w:left="0" w:right="8"/>
        <w:rPr>
          <w:b w:val="0"/>
          <w:bCs w:val="0"/>
        </w:rPr>
      </w:pPr>
      <w:r w:rsidRPr="00AA0DE7">
        <w:rPr>
          <w:b w:val="0"/>
          <w:bCs w:val="0"/>
        </w:rPr>
        <w:t>It should answer:</w:t>
      </w:r>
    </w:p>
    <w:p w14:paraId="2E6BA220" w14:textId="52B23CFA" w:rsidR="00AA0DE7" w:rsidRPr="00AA0DE7" w:rsidRDefault="00AA0DE7" w:rsidP="005F3185">
      <w:pPr>
        <w:pStyle w:val="Heading2"/>
        <w:ind w:left="0" w:right="8"/>
        <w:rPr>
          <w:b w:val="0"/>
          <w:bCs w:val="0"/>
        </w:rPr>
      </w:pPr>
      <w:r w:rsidRPr="00AA0DE7">
        <w:rPr>
          <w:b w:val="0"/>
          <w:bCs w:val="0"/>
        </w:rPr>
        <w:t>What did the study demonstrate?</w:t>
      </w:r>
    </w:p>
    <w:p w14:paraId="4BDA2DF8" w14:textId="0B701D03" w:rsidR="00945105" w:rsidRPr="00C9151B" w:rsidRDefault="00AA0DE7" w:rsidP="005F3185">
      <w:pPr>
        <w:pStyle w:val="Heading2"/>
        <w:ind w:left="0" w:right="8"/>
        <w:rPr>
          <w:b w:val="0"/>
          <w:bCs w:val="0"/>
        </w:rPr>
      </w:pPr>
      <w:r w:rsidRPr="00AA0DE7">
        <w:rPr>
          <w:b w:val="0"/>
          <w:bCs w:val="0"/>
        </w:rPr>
        <w:t>Avoid introducing new information or unsupported claims</w:t>
      </w:r>
      <w:r>
        <w:rPr>
          <w:b w:val="0"/>
          <w:bCs w:val="0"/>
        </w:rPr>
        <w:t>.</w:t>
      </w:r>
    </w:p>
    <w:p w14:paraId="575015EA" w14:textId="77777777" w:rsidR="00AA0DE7" w:rsidRDefault="00AA0DE7" w:rsidP="005F3185">
      <w:pPr>
        <w:jc w:val="both"/>
        <w:rPr>
          <w:rFonts w:asciiTheme="majorBidi" w:hAnsiTheme="majorBidi" w:cstheme="majorBidi"/>
          <w:b/>
          <w:bCs/>
          <w:color w:val="000000" w:themeColor="text1"/>
          <w:sz w:val="24"/>
          <w:szCs w:val="24"/>
          <w:shd w:val="clear" w:color="auto" w:fill="FFFFFF"/>
        </w:rPr>
      </w:pPr>
    </w:p>
    <w:p w14:paraId="61FF1E76" w14:textId="44580541" w:rsidR="00AA0DE7" w:rsidRPr="00AA0DE7" w:rsidRDefault="00AA0DE7" w:rsidP="005F3185">
      <w:pPr>
        <w:rPr>
          <w:rFonts w:asciiTheme="majorBidi" w:hAnsiTheme="majorBidi" w:cstheme="majorBidi"/>
          <w:b/>
          <w:bCs/>
          <w:color w:val="000000" w:themeColor="text1"/>
          <w:sz w:val="24"/>
          <w:szCs w:val="24"/>
          <w:shd w:val="clear" w:color="auto" w:fill="FFFFFF"/>
        </w:rPr>
      </w:pPr>
      <w:r w:rsidRPr="00AA0DE7">
        <w:rPr>
          <w:rFonts w:asciiTheme="majorBidi" w:hAnsiTheme="majorBidi" w:cstheme="majorBidi"/>
          <w:b/>
          <w:bCs/>
          <w:color w:val="000000" w:themeColor="text1"/>
          <w:sz w:val="24"/>
          <w:szCs w:val="24"/>
          <w:shd w:val="clear" w:color="auto" w:fill="FFFFFF"/>
        </w:rPr>
        <w:t xml:space="preserve">RECOMMENDATIONS </w:t>
      </w:r>
    </w:p>
    <w:p w14:paraId="2D0E82F5" w14:textId="572799A4" w:rsidR="00AA0DE7" w:rsidRPr="00AA0DE7" w:rsidRDefault="00AA0DE7" w:rsidP="005F3185">
      <w:pPr>
        <w:rPr>
          <w:rFonts w:asciiTheme="majorBidi" w:hAnsiTheme="majorBidi" w:cstheme="majorBidi"/>
          <w:color w:val="000000" w:themeColor="text1"/>
          <w:sz w:val="24"/>
          <w:szCs w:val="24"/>
          <w:shd w:val="clear" w:color="auto" w:fill="FFFFFF"/>
        </w:rPr>
      </w:pPr>
      <w:r w:rsidRPr="00AA0DE7">
        <w:rPr>
          <w:rFonts w:asciiTheme="majorBidi" w:hAnsiTheme="majorBidi" w:cstheme="majorBidi"/>
          <w:color w:val="000000" w:themeColor="text1"/>
          <w:sz w:val="24"/>
          <w:szCs w:val="24"/>
          <w:shd w:val="clear" w:color="auto" w:fill="FFFFFF"/>
        </w:rPr>
        <w:t>Include realistic recommendations such as:</w:t>
      </w:r>
    </w:p>
    <w:p w14:paraId="20C2BF28" w14:textId="77777777" w:rsidR="00AA0DE7" w:rsidRPr="00AA0DE7" w:rsidRDefault="00AA0DE7" w:rsidP="005F3185">
      <w:pPr>
        <w:rPr>
          <w:rFonts w:asciiTheme="majorBidi" w:hAnsiTheme="majorBidi" w:cstheme="majorBidi"/>
          <w:color w:val="000000" w:themeColor="text1"/>
          <w:sz w:val="24"/>
          <w:szCs w:val="24"/>
          <w:shd w:val="clear" w:color="auto" w:fill="FFFFFF"/>
        </w:rPr>
      </w:pPr>
      <w:r w:rsidRPr="00AA0DE7">
        <w:rPr>
          <w:rFonts w:asciiTheme="majorBidi" w:hAnsiTheme="majorBidi" w:cstheme="majorBidi"/>
          <w:color w:val="000000" w:themeColor="text1"/>
          <w:sz w:val="24"/>
          <w:szCs w:val="24"/>
          <w:shd w:val="clear" w:color="auto" w:fill="FFFFFF"/>
        </w:rPr>
        <w:t>* Further mechanistic studies</w:t>
      </w:r>
    </w:p>
    <w:p w14:paraId="6A2C2650" w14:textId="77777777" w:rsidR="00AA0DE7" w:rsidRPr="00AA0DE7" w:rsidRDefault="00AA0DE7" w:rsidP="005F3185">
      <w:pPr>
        <w:rPr>
          <w:rFonts w:asciiTheme="majorBidi" w:hAnsiTheme="majorBidi" w:cstheme="majorBidi"/>
          <w:color w:val="000000" w:themeColor="text1"/>
          <w:sz w:val="24"/>
          <w:szCs w:val="24"/>
          <w:shd w:val="clear" w:color="auto" w:fill="FFFFFF"/>
        </w:rPr>
      </w:pPr>
      <w:r w:rsidRPr="00AA0DE7">
        <w:rPr>
          <w:rFonts w:asciiTheme="majorBidi" w:hAnsiTheme="majorBidi" w:cstheme="majorBidi"/>
          <w:color w:val="000000" w:themeColor="text1"/>
          <w:sz w:val="24"/>
          <w:szCs w:val="24"/>
          <w:shd w:val="clear" w:color="auto" w:fill="FFFFFF"/>
        </w:rPr>
        <w:t>* Dose-response studies</w:t>
      </w:r>
    </w:p>
    <w:p w14:paraId="3AC6C186" w14:textId="77777777" w:rsidR="00AA0DE7" w:rsidRPr="00AA0DE7" w:rsidRDefault="00AA0DE7" w:rsidP="005F3185">
      <w:pPr>
        <w:rPr>
          <w:rFonts w:asciiTheme="majorBidi" w:hAnsiTheme="majorBidi" w:cstheme="majorBidi"/>
          <w:color w:val="000000" w:themeColor="text1"/>
          <w:sz w:val="24"/>
          <w:szCs w:val="24"/>
          <w:shd w:val="clear" w:color="auto" w:fill="FFFFFF"/>
        </w:rPr>
      </w:pPr>
      <w:r w:rsidRPr="00AA0DE7">
        <w:rPr>
          <w:rFonts w:asciiTheme="majorBidi" w:hAnsiTheme="majorBidi" w:cstheme="majorBidi"/>
          <w:color w:val="000000" w:themeColor="text1"/>
          <w:sz w:val="24"/>
          <w:szCs w:val="24"/>
          <w:shd w:val="clear" w:color="auto" w:fill="FFFFFF"/>
        </w:rPr>
        <w:t>* Longer treatment periods</w:t>
      </w:r>
    </w:p>
    <w:p w14:paraId="75FB122F" w14:textId="77777777" w:rsidR="00AA0DE7" w:rsidRPr="00AA0DE7" w:rsidRDefault="00AA0DE7" w:rsidP="005F3185">
      <w:pPr>
        <w:rPr>
          <w:rFonts w:asciiTheme="majorBidi" w:hAnsiTheme="majorBidi" w:cstheme="majorBidi"/>
          <w:color w:val="000000" w:themeColor="text1"/>
          <w:sz w:val="24"/>
          <w:szCs w:val="24"/>
          <w:shd w:val="clear" w:color="auto" w:fill="FFFFFF"/>
        </w:rPr>
      </w:pPr>
      <w:r w:rsidRPr="00AA0DE7">
        <w:rPr>
          <w:rFonts w:asciiTheme="majorBidi" w:hAnsiTheme="majorBidi" w:cstheme="majorBidi"/>
          <w:color w:val="000000" w:themeColor="text1"/>
          <w:sz w:val="24"/>
          <w:szCs w:val="24"/>
          <w:shd w:val="clear" w:color="auto" w:fill="FFFFFF"/>
        </w:rPr>
        <w:t>* Additional biomarkers</w:t>
      </w:r>
    </w:p>
    <w:p w14:paraId="74E8C501" w14:textId="3BF5937B" w:rsidR="00AA0DE7" w:rsidRPr="00AA0DE7" w:rsidRDefault="00AA0DE7" w:rsidP="005F3185">
      <w:pPr>
        <w:jc w:val="both"/>
        <w:rPr>
          <w:rFonts w:asciiTheme="majorBidi" w:hAnsiTheme="majorBidi" w:cstheme="majorBidi"/>
          <w:color w:val="000000" w:themeColor="text1"/>
          <w:sz w:val="24"/>
          <w:szCs w:val="24"/>
          <w:shd w:val="clear" w:color="auto" w:fill="FFFFFF"/>
        </w:rPr>
      </w:pPr>
      <w:r w:rsidRPr="00AA0DE7">
        <w:rPr>
          <w:rFonts w:asciiTheme="majorBidi" w:hAnsiTheme="majorBidi" w:cstheme="majorBidi"/>
          <w:color w:val="000000" w:themeColor="text1"/>
          <w:sz w:val="24"/>
          <w:szCs w:val="24"/>
          <w:shd w:val="clear" w:color="auto" w:fill="FFFFFF"/>
        </w:rPr>
        <w:t>* Translation to clinical research</w:t>
      </w:r>
    </w:p>
    <w:p w14:paraId="000EFAE1" w14:textId="77777777" w:rsidR="00AA0DE7" w:rsidRDefault="00AA0DE7" w:rsidP="005F3185">
      <w:pPr>
        <w:jc w:val="both"/>
        <w:rPr>
          <w:rFonts w:asciiTheme="majorBidi" w:hAnsiTheme="majorBidi" w:cstheme="majorBidi"/>
          <w:b/>
          <w:bCs/>
          <w:color w:val="000000" w:themeColor="text1"/>
          <w:sz w:val="24"/>
          <w:szCs w:val="24"/>
          <w:shd w:val="clear" w:color="auto" w:fill="FFFFFF"/>
        </w:rPr>
      </w:pPr>
    </w:p>
    <w:p w14:paraId="558F8AFA" w14:textId="77777777" w:rsidR="007B0BB6" w:rsidRDefault="007B0BB6" w:rsidP="005F3185">
      <w:pPr>
        <w:jc w:val="both"/>
        <w:rPr>
          <w:rFonts w:asciiTheme="majorBidi" w:hAnsiTheme="majorBidi" w:cstheme="majorBidi"/>
          <w:b/>
          <w:bCs/>
          <w:color w:val="000000" w:themeColor="text1"/>
          <w:sz w:val="24"/>
          <w:szCs w:val="24"/>
          <w:shd w:val="clear" w:color="auto" w:fill="FFFFFF"/>
        </w:rPr>
      </w:pPr>
    </w:p>
    <w:p w14:paraId="4B156838" w14:textId="69155322" w:rsidR="007B0BB6" w:rsidRPr="007B0BB6" w:rsidRDefault="007B0BB6" w:rsidP="007B0BB6">
      <w:pPr>
        <w:rPr>
          <w:rFonts w:asciiTheme="majorBidi" w:hAnsiTheme="majorBidi" w:cstheme="majorBidi"/>
          <w:b/>
          <w:bCs/>
          <w:color w:val="000000" w:themeColor="text1"/>
          <w:sz w:val="24"/>
          <w:szCs w:val="24"/>
          <w:shd w:val="clear" w:color="auto" w:fill="FFFFFF"/>
        </w:rPr>
      </w:pPr>
      <w:r w:rsidRPr="007B0BB6">
        <w:rPr>
          <w:rFonts w:asciiTheme="majorBidi" w:hAnsiTheme="majorBidi" w:cstheme="majorBidi"/>
          <w:b/>
          <w:bCs/>
          <w:color w:val="000000" w:themeColor="text1"/>
          <w:sz w:val="24"/>
          <w:szCs w:val="24"/>
          <w:shd w:val="clear" w:color="auto" w:fill="FFFFFF"/>
        </w:rPr>
        <w:t>DECLARATIONS</w:t>
      </w:r>
    </w:p>
    <w:p w14:paraId="0F4C16AC" w14:textId="3F60D069" w:rsidR="007B0BB6" w:rsidRPr="003C241C" w:rsidRDefault="007B0BB6" w:rsidP="007B0BB6">
      <w:pPr>
        <w:rPr>
          <w:rFonts w:asciiTheme="majorBidi" w:hAnsiTheme="majorBidi" w:cstheme="majorBidi"/>
          <w:color w:val="000000" w:themeColor="text1"/>
          <w:sz w:val="24"/>
          <w:szCs w:val="24"/>
          <w:shd w:val="clear" w:color="auto" w:fill="FFFFFF"/>
        </w:rPr>
      </w:pPr>
      <w:r w:rsidRPr="003C241C">
        <w:rPr>
          <w:rFonts w:asciiTheme="majorBidi" w:hAnsiTheme="majorBidi" w:cstheme="majorBidi"/>
          <w:color w:val="000000" w:themeColor="text1"/>
          <w:sz w:val="24"/>
          <w:szCs w:val="24"/>
          <w:shd w:val="clear" w:color="auto" w:fill="FFFFFF"/>
        </w:rPr>
        <w:t>Declaration of Artificial Intelligence use (if yes: mention in which part)</w:t>
      </w:r>
    </w:p>
    <w:p w14:paraId="45AA1AB9" w14:textId="77777777" w:rsidR="007B0BB6" w:rsidRPr="007B0BB6" w:rsidRDefault="007B0BB6" w:rsidP="007B0BB6">
      <w:pPr>
        <w:rPr>
          <w:rFonts w:asciiTheme="majorBidi" w:hAnsiTheme="majorBidi" w:cstheme="majorBidi"/>
          <w:b/>
          <w:bCs/>
          <w:color w:val="000000" w:themeColor="text1"/>
          <w:sz w:val="24"/>
          <w:szCs w:val="24"/>
          <w:shd w:val="clear" w:color="auto" w:fill="FFFFFF"/>
        </w:rPr>
      </w:pPr>
    </w:p>
    <w:p w14:paraId="29CFFF34" w14:textId="033358B3" w:rsidR="007B0BB6" w:rsidRPr="003C241C" w:rsidRDefault="007B0BB6" w:rsidP="007B0BB6">
      <w:pPr>
        <w:rPr>
          <w:rFonts w:asciiTheme="majorBidi" w:hAnsiTheme="majorBidi" w:cstheme="majorBidi"/>
          <w:b/>
          <w:bCs/>
          <w:color w:val="000000" w:themeColor="text1"/>
          <w:sz w:val="24"/>
          <w:szCs w:val="24"/>
          <w:shd w:val="clear" w:color="auto" w:fill="FFFFFF"/>
        </w:rPr>
      </w:pPr>
      <w:r w:rsidRPr="003C241C">
        <w:rPr>
          <w:rFonts w:asciiTheme="majorBidi" w:hAnsiTheme="majorBidi" w:cstheme="majorBidi"/>
          <w:b/>
          <w:bCs/>
          <w:color w:val="000000" w:themeColor="text1"/>
          <w:sz w:val="24"/>
          <w:szCs w:val="24"/>
          <w:shd w:val="clear" w:color="auto" w:fill="FFFFFF"/>
        </w:rPr>
        <w:t xml:space="preserve">CONSENT FOR PARTICIPATION </w:t>
      </w:r>
    </w:p>
    <w:p w14:paraId="2B7E391F" w14:textId="22F232A4" w:rsidR="007B0BB6" w:rsidRPr="003C241C" w:rsidRDefault="007B0BB6" w:rsidP="007B0BB6">
      <w:pPr>
        <w:rPr>
          <w:rFonts w:asciiTheme="majorBidi" w:hAnsiTheme="majorBidi" w:cstheme="majorBidi"/>
          <w:color w:val="000000" w:themeColor="text1"/>
          <w:sz w:val="24"/>
          <w:szCs w:val="24"/>
          <w:shd w:val="clear" w:color="auto" w:fill="FFFFFF"/>
        </w:rPr>
      </w:pPr>
      <w:r w:rsidRPr="003C241C">
        <w:rPr>
          <w:rFonts w:asciiTheme="majorBidi" w:hAnsiTheme="majorBidi" w:cstheme="majorBidi"/>
          <w:color w:val="000000" w:themeColor="text1"/>
          <w:sz w:val="24"/>
          <w:szCs w:val="24"/>
          <w:shd w:val="clear" w:color="auto" w:fill="FFFFFF"/>
        </w:rPr>
        <w:t xml:space="preserve">(for human study) and </w:t>
      </w:r>
      <w:r w:rsidR="003C241C" w:rsidRPr="003C241C">
        <w:rPr>
          <w:rFonts w:asciiTheme="majorBidi" w:hAnsiTheme="majorBidi" w:cstheme="majorBidi"/>
          <w:color w:val="000000" w:themeColor="text1"/>
          <w:sz w:val="24"/>
          <w:szCs w:val="24"/>
          <w:shd w:val="clear" w:color="auto" w:fill="FFFFFF"/>
        </w:rPr>
        <w:t>not</w:t>
      </w:r>
      <w:r w:rsidRPr="003C241C">
        <w:rPr>
          <w:rFonts w:asciiTheme="majorBidi" w:hAnsiTheme="majorBidi" w:cstheme="majorBidi"/>
          <w:color w:val="000000" w:themeColor="text1"/>
          <w:sz w:val="24"/>
          <w:szCs w:val="24"/>
          <w:shd w:val="clear" w:color="auto" w:fill="FFFFFF"/>
        </w:rPr>
        <w:t xml:space="preserve"> applicable for animal studies.</w:t>
      </w:r>
    </w:p>
    <w:p w14:paraId="24621BD3" w14:textId="77777777" w:rsidR="007B0BB6" w:rsidRPr="003C241C" w:rsidRDefault="007B0BB6" w:rsidP="007B0BB6">
      <w:pPr>
        <w:rPr>
          <w:rFonts w:asciiTheme="majorBidi" w:hAnsiTheme="majorBidi" w:cstheme="majorBidi"/>
          <w:color w:val="000000" w:themeColor="text1"/>
          <w:sz w:val="24"/>
          <w:szCs w:val="24"/>
          <w:shd w:val="clear" w:color="auto" w:fill="FFFFFF"/>
        </w:rPr>
      </w:pPr>
    </w:p>
    <w:p w14:paraId="62D24504" w14:textId="2F79664B" w:rsidR="007B0BB6" w:rsidRPr="003C241C" w:rsidRDefault="007B0BB6" w:rsidP="007B0BB6">
      <w:pPr>
        <w:rPr>
          <w:rFonts w:asciiTheme="majorBidi" w:hAnsiTheme="majorBidi" w:cstheme="majorBidi"/>
          <w:b/>
          <w:bCs/>
          <w:color w:val="000000" w:themeColor="text1"/>
          <w:sz w:val="24"/>
          <w:szCs w:val="24"/>
          <w:shd w:val="clear" w:color="auto" w:fill="FFFFFF"/>
        </w:rPr>
      </w:pPr>
      <w:r w:rsidRPr="003C241C">
        <w:rPr>
          <w:rFonts w:asciiTheme="majorBidi" w:hAnsiTheme="majorBidi" w:cstheme="majorBidi"/>
          <w:b/>
          <w:bCs/>
          <w:color w:val="000000" w:themeColor="text1"/>
          <w:sz w:val="24"/>
          <w:szCs w:val="24"/>
          <w:shd w:val="clear" w:color="auto" w:fill="FFFFFF"/>
        </w:rPr>
        <w:t>DATA AVAILABILITY STATEMENT</w:t>
      </w:r>
    </w:p>
    <w:p w14:paraId="37AEA2B7" w14:textId="77777777" w:rsidR="007B0BB6" w:rsidRPr="003C241C" w:rsidRDefault="007B0BB6" w:rsidP="007B0BB6">
      <w:pPr>
        <w:rPr>
          <w:rFonts w:asciiTheme="majorBidi" w:hAnsiTheme="majorBidi" w:cstheme="majorBidi"/>
          <w:color w:val="000000" w:themeColor="text1"/>
          <w:sz w:val="24"/>
          <w:szCs w:val="24"/>
          <w:shd w:val="clear" w:color="auto" w:fill="FFFFFF"/>
        </w:rPr>
      </w:pPr>
    </w:p>
    <w:p w14:paraId="4DE304AF" w14:textId="77777777" w:rsidR="00FA1382" w:rsidRDefault="00FA1382" w:rsidP="00FA1382">
      <w:pPr>
        <w:ind w:right="800"/>
        <w:rPr>
          <w:b/>
          <w:bCs/>
          <w:spacing w:val="-2"/>
        </w:rPr>
      </w:pPr>
      <w:r w:rsidRPr="003C241C">
        <w:rPr>
          <w:b/>
          <w:bCs/>
          <w:spacing w:val="-2"/>
        </w:rPr>
        <w:t>FUNDING</w:t>
      </w:r>
    </w:p>
    <w:p w14:paraId="0DDAD064" w14:textId="77777777" w:rsidR="003C241C" w:rsidRDefault="003C241C" w:rsidP="00FA1382">
      <w:pPr>
        <w:ind w:right="800"/>
        <w:rPr>
          <w:b/>
          <w:bCs/>
          <w:spacing w:val="-2"/>
        </w:rPr>
      </w:pPr>
    </w:p>
    <w:p w14:paraId="2BCB3C6F" w14:textId="77777777" w:rsidR="003C241C" w:rsidRPr="003C241C" w:rsidRDefault="003C241C" w:rsidP="00FA1382">
      <w:pPr>
        <w:ind w:right="800"/>
        <w:rPr>
          <w:b/>
          <w:bCs/>
          <w:spacing w:val="-2"/>
        </w:rPr>
      </w:pPr>
    </w:p>
    <w:p w14:paraId="1937902F" w14:textId="77777777" w:rsidR="00FA1382" w:rsidRPr="003C241C" w:rsidRDefault="00FA1382" w:rsidP="00FA1382">
      <w:pPr>
        <w:ind w:right="800"/>
        <w:rPr>
          <w:b/>
          <w:bCs/>
          <w:spacing w:val="-2"/>
        </w:rPr>
      </w:pPr>
      <w:r w:rsidRPr="003C241C">
        <w:rPr>
          <w:b/>
          <w:bCs/>
          <w:spacing w:val="-2"/>
        </w:rPr>
        <w:t>AUTHORS’ CONTRIBUTIONS</w:t>
      </w:r>
    </w:p>
    <w:p w14:paraId="039CCCA3" w14:textId="77777777" w:rsidR="003C241C" w:rsidRDefault="003C241C" w:rsidP="00FA1382">
      <w:pPr>
        <w:ind w:right="800"/>
        <w:rPr>
          <w:spacing w:val="-2"/>
        </w:rPr>
      </w:pPr>
    </w:p>
    <w:p w14:paraId="46EB462C" w14:textId="77777777" w:rsidR="003C241C" w:rsidRDefault="003C241C" w:rsidP="00FA1382">
      <w:pPr>
        <w:ind w:right="800"/>
        <w:rPr>
          <w:spacing w:val="-2"/>
        </w:rPr>
      </w:pPr>
    </w:p>
    <w:p w14:paraId="03A3100D" w14:textId="31633B6B" w:rsidR="00FA1382" w:rsidRPr="003C241C" w:rsidRDefault="00FA1382" w:rsidP="00FA1382">
      <w:pPr>
        <w:ind w:right="800"/>
        <w:rPr>
          <w:b/>
          <w:bCs/>
          <w:spacing w:val="-2"/>
        </w:rPr>
      </w:pPr>
      <w:r w:rsidRPr="003C241C">
        <w:rPr>
          <w:b/>
          <w:bCs/>
          <w:spacing w:val="-2"/>
        </w:rPr>
        <w:t>CONFLICT OF INTEREST</w:t>
      </w:r>
    </w:p>
    <w:p w14:paraId="6E595F9C" w14:textId="77777777" w:rsidR="003C241C" w:rsidRDefault="003C241C" w:rsidP="00FA1382">
      <w:pPr>
        <w:ind w:right="800"/>
        <w:rPr>
          <w:spacing w:val="-2"/>
        </w:rPr>
      </w:pPr>
    </w:p>
    <w:p w14:paraId="5950AF75" w14:textId="77777777" w:rsidR="003C241C" w:rsidRDefault="003C241C" w:rsidP="00FA1382">
      <w:pPr>
        <w:ind w:right="800"/>
        <w:rPr>
          <w:spacing w:val="-2"/>
        </w:rPr>
      </w:pPr>
    </w:p>
    <w:p w14:paraId="21AB864F" w14:textId="75B5C4ED" w:rsidR="00FA1382" w:rsidRPr="003C241C" w:rsidRDefault="00FA1382" w:rsidP="00FA1382">
      <w:pPr>
        <w:ind w:right="800"/>
        <w:rPr>
          <w:b/>
          <w:bCs/>
          <w:spacing w:val="-2"/>
        </w:rPr>
      </w:pPr>
      <w:r w:rsidRPr="003C241C">
        <w:rPr>
          <w:b/>
          <w:bCs/>
          <w:spacing w:val="-2"/>
        </w:rPr>
        <w:t>ACKNOWLEDGEMENTS</w:t>
      </w:r>
    </w:p>
    <w:p w14:paraId="3C472B1B" w14:textId="77777777" w:rsidR="003C241C" w:rsidRDefault="003C241C" w:rsidP="00FA1382">
      <w:pPr>
        <w:ind w:right="800"/>
        <w:rPr>
          <w:spacing w:val="-2"/>
        </w:rPr>
      </w:pPr>
    </w:p>
    <w:p w14:paraId="62AACB38" w14:textId="77777777" w:rsidR="003C241C" w:rsidRDefault="003C241C" w:rsidP="00FA1382">
      <w:pPr>
        <w:ind w:right="800"/>
        <w:rPr>
          <w:spacing w:val="-2"/>
        </w:rPr>
      </w:pPr>
    </w:p>
    <w:p w14:paraId="4C4C5865" w14:textId="114D6F12" w:rsidR="00FA1382" w:rsidRPr="003C241C" w:rsidRDefault="00FA1382" w:rsidP="00FA1382">
      <w:pPr>
        <w:ind w:right="800"/>
        <w:rPr>
          <w:b/>
          <w:bCs/>
          <w:spacing w:val="-2"/>
        </w:rPr>
      </w:pPr>
      <w:r w:rsidRPr="003C241C">
        <w:rPr>
          <w:b/>
          <w:bCs/>
          <w:spacing w:val="-2"/>
        </w:rPr>
        <w:t xml:space="preserve">REFERENCES </w:t>
      </w:r>
    </w:p>
    <w:p w14:paraId="27E7F069" w14:textId="77777777" w:rsidR="00FA1382" w:rsidRPr="003C241C" w:rsidRDefault="00FA1382" w:rsidP="00FA1382">
      <w:pPr>
        <w:ind w:right="800"/>
        <w:rPr>
          <w:spacing w:val="-2"/>
        </w:rPr>
      </w:pPr>
      <w:r w:rsidRPr="003C241C">
        <w:rPr>
          <w:spacing w:val="-2"/>
        </w:rPr>
        <w:t>Use the journal’s required style, commonly:</w:t>
      </w:r>
    </w:p>
    <w:p w14:paraId="07FEBE32" w14:textId="77777777" w:rsidR="00FA1382" w:rsidRPr="003C241C" w:rsidRDefault="00FA1382" w:rsidP="00FA1382">
      <w:pPr>
        <w:ind w:right="800"/>
        <w:rPr>
          <w:spacing w:val="-2"/>
        </w:rPr>
      </w:pPr>
      <w:r w:rsidRPr="003C241C">
        <w:rPr>
          <w:spacing w:val="-2"/>
        </w:rPr>
        <w:t>* Vancouver</w:t>
      </w:r>
    </w:p>
    <w:p w14:paraId="52D333AB" w14:textId="77777777" w:rsidR="00FA1382" w:rsidRPr="003C241C" w:rsidRDefault="00FA1382" w:rsidP="00FA1382">
      <w:pPr>
        <w:ind w:right="800"/>
        <w:rPr>
          <w:spacing w:val="-2"/>
        </w:rPr>
      </w:pPr>
      <w:r w:rsidRPr="003C241C">
        <w:rPr>
          <w:spacing w:val="-2"/>
        </w:rPr>
        <w:t>* Numbered references</w:t>
      </w:r>
    </w:p>
    <w:p w14:paraId="0B72071C" w14:textId="77777777" w:rsidR="00FA1382" w:rsidRPr="003C241C" w:rsidRDefault="00FA1382" w:rsidP="00FA1382">
      <w:pPr>
        <w:ind w:right="800"/>
        <w:rPr>
          <w:spacing w:val="-2"/>
        </w:rPr>
      </w:pPr>
      <w:r w:rsidRPr="003C241C">
        <w:rPr>
          <w:spacing w:val="-2"/>
        </w:rPr>
        <w:t>* DOI where available</w:t>
      </w:r>
    </w:p>
    <w:p w14:paraId="30876470" w14:textId="77777777" w:rsidR="00FA1382" w:rsidRPr="003C241C" w:rsidRDefault="00FA1382" w:rsidP="00FA1382">
      <w:pPr>
        <w:ind w:right="800"/>
        <w:rPr>
          <w:spacing w:val="-2"/>
        </w:rPr>
      </w:pPr>
      <w:r w:rsidRPr="003C241C">
        <w:rPr>
          <w:spacing w:val="-2"/>
        </w:rPr>
        <w:t>References should be:</w:t>
      </w:r>
    </w:p>
    <w:p w14:paraId="5524D70E" w14:textId="77777777" w:rsidR="00FA1382" w:rsidRPr="003C241C" w:rsidRDefault="00FA1382" w:rsidP="00FA1382">
      <w:pPr>
        <w:ind w:right="800"/>
        <w:rPr>
          <w:spacing w:val="-2"/>
        </w:rPr>
      </w:pPr>
      <w:r w:rsidRPr="003C241C">
        <w:rPr>
          <w:spacing w:val="-2"/>
        </w:rPr>
        <w:t>* Recent where appropriate</w:t>
      </w:r>
    </w:p>
    <w:p w14:paraId="015B2109" w14:textId="77777777" w:rsidR="00FA1382" w:rsidRPr="003C241C" w:rsidRDefault="00FA1382" w:rsidP="00FA1382">
      <w:pPr>
        <w:ind w:right="800"/>
        <w:rPr>
          <w:spacing w:val="-2"/>
        </w:rPr>
      </w:pPr>
      <w:r w:rsidRPr="003C241C">
        <w:rPr>
          <w:spacing w:val="-2"/>
        </w:rPr>
        <w:t>* Scientifically relevant</w:t>
      </w:r>
    </w:p>
    <w:p w14:paraId="200F0DCB" w14:textId="77777777" w:rsidR="00FA1382" w:rsidRPr="003C241C" w:rsidRDefault="00FA1382" w:rsidP="00FA1382">
      <w:pPr>
        <w:ind w:right="800"/>
        <w:rPr>
          <w:spacing w:val="-2"/>
        </w:rPr>
      </w:pPr>
      <w:r w:rsidRPr="003C241C">
        <w:rPr>
          <w:spacing w:val="-2"/>
        </w:rPr>
        <w:t>* From reliable peer-reviewed journals</w:t>
      </w:r>
    </w:p>
    <w:p w14:paraId="7C90EF13" w14:textId="77777777" w:rsidR="00FA1382" w:rsidRPr="003C241C" w:rsidRDefault="00FA1382" w:rsidP="00FA1382">
      <w:pPr>
        <w:ind w:right="800"/>
        <w:rPr>
          <w:spacing w:val="-2"/>
        </w:rPr>
      </w:pPr>
      <w:r w:rsidRPr="003C241C">
        <w:rPr>
          <w:spacing w:val="-2"/>
        </w:rPr>
        <w:t>* Correctly matched to the statements they support</w:t>
      </w:r>
    </w:p>
    <w:p w14:paraId="5F30986F" w14:textId="77777777" w:rsidR="00FA1382" w:rsidRPr="003C241C" w:rsidRDefault="00FA1382" w:rsidP="00FA1382">
      <w:pPr>
        <w:ind w:right="800"/>
        <w:rPr>
          <w:spacing w:val="-2"/>
        </w:rPr>
      </w:pPr>
    </w:p>
    <w:p w14:paraId="6654CB64" w14:textId="77777777" w:rsidR="00FA1382" w:rsidRPr="003C241C" w:rsidRDefault="00FA1382" w:rsidP="00FA1382">
      <w:pPr>
        <w:ind w:right="800"/>
        <w:rPr>
          <w:spacing w:val="-2"/>
        </w:rPr>
      </w:pPr>
    </w:p>
    <w:p w14:paraId="77620C16" w14:textId="77777777" w:rsidR="003C632E" w:rsidRDefault="003C632E" w:rsidP="007B0BB6">
      <w:pPr>
        <w:ind w:right="800"/>
        <w:rPr>
          <w:b/>
          <w:bCs/>
          <w:spacing w:val="-2"/>
        </w:rPr>
      </w:pPr>
    </w:p>
    <w:p w14:paraId="022676AD" w14:textId="77777777" w:rsidR="003C632E" w:rsidRPr="00AA7C88" w:rsidRDefault="003C632E" w:rsidP="003C632E">
      <w:pPr>
        <w:ind w:right="800"/>
        <w:rPr>
          <w:b/>
          <w:bCs/>
          <w:spacing w:val="-2"/>
        </w:rPr>
      </w:pPr>
      <w:r w:rsidRPr="00AA7C88">
        <w:rPr>
          <w:b/>
          <w:bCs/>
          <w:spacing w:val="-2"/>
        </w:rPr>
        <w:t>Tables</w:t>
      </w:r>
    </w:p>
    <w:p w14:paraId="18A37722" w14:textId="77777777" w:rsidR="003C632E" w:rsidRPr="00AA7C88" w:rsidRDefault="003C632E" w:rsidP="003C632E">
      <w:pPr>
        <w:ind w:right="800"/>
        <w:rPr>
          <w:spacing w:val="-2"/>
        </w:rPr>
      </w:pPr>
      <w:r w:rsidRPr="00AA7C88">
        <w:rPr>
          <w:spacing w:val="-2"/>
        </w:rPr>
        <w:t>Each table should have:</w:t>
      </w:r>
    </w:p>
    <w:p w14:paraId="521E143E" w14:textId="77777777" w:rsidR="003C632E" w:rsidRPr="00AA7C88" w:rsidRDefault="003C632E" w:rsidP="003C632E">
      <w:pPr>
        <w:ind w:right="800"/>
        <w:rPr>
          <w:spacing w:val="-2"/>
        </w:rPr>
      </w:pPr>
      <w:r w:rsidRPr="00AA7C88">
        <w:rPr>
          <w:spacing w:val="-2"/>
        </w:rPr>
        <w:t>Table 1. Descriptive title explaining what the table shows.</w:t>
      </w:r>
    </w:p>
    <w:p w14:paraId="66FB648A" w14:textId="77777777" w:rsidR="003C632E" w:rsidRPr="00AA7C88" w:rsidRDefault="003C632E" w:rsidP="003C632E">
      <w:pPr>
        <w:ind w:right="800"/>
        <w:rPr>
          <w:spacing w:val="-2"/>
        </w:rPr>
      </w:pPr>
      <w:r w:rsidRPr="00AA7C88">
        <w:rPr>
          <w:spacing w:val="-2"/>
        </w:rPr>
        <w:t>Include:</w:t>
      </w:r>
    </w:p>
    <w:p w14:paraId="554CF00D" w14:textId="77777777" w:rsidR="003C632E" w:rsidRPr="00AA7C88" w:rsidRDefault="003C632E" w:rsidP="003C632E">
      <w:pPr>
        <w:ind w:right="800"/>
        <w:rPr>
          <w:spacing w:val="-2"/>
        </w:rPr>
      </w:pPr>
      <w:r w:rsidRPr="00AA7C88">
        <w:rPr>
          <w:spacing w:val="-2"/>
        </w:rPr>
        <w:t>* Units</w:t>
      </w:r>
    </w:p>
    <w:p w14:paraId="03A20E79" w14:textId="77777777" w:rsidR="003C632E" w:rsidRPr="00AA7C88" w:rsidRDefault="003C632E" w:rsidP="003C632E">
      <w:pPr>
        <w:ind w:right="800"/>
        <w:rPr>
          <w:spacing w:val="-2"/>
        </w:rPr>
      </w:pPr>
      <w:r w:rsidRPr="00AA7C88">
        <w:rPr>
          <w:spacing w:val="-2"/>
        </w:rPr>
        <w:t>* Sample size (n)</w:t>
      </w:r>
    </w:p>
    <w:p w14:paraId="7B11F312" w14:textId="77777777" w:rsidR="003C632E" w:rsidRPr="00AA7C88" w:rsidRDefault="003C632E" w:rsidP="003C632E">
      <w:pPr>
        <w:ind w:right="800"/>
        <w:rPr>
          <w:spacing w:val="-2"/>
        </w:rPr>
      </w:pPr>
      <w:r w:rsidRPr="00AA7C88">
        <w:rPr>
          <w:spacing w:val="-2"/>
        </w:rPr>
        <w:t>* Statistical notation</w:t>
      </w:r>
    </w:p>
    <w:p w14:paraId="7AA705CD" w14:textId="77777777" w:rsidR="003C632E" w:rsidRPr="00AA7C88" w:rsidRDefault="003C632E" w:rsidP="003C632E">
      <w:pPr>
        <w:ind w:right="800"/>
        <w:rPr>
          <w:spacing w:val="-2"/>
        </w:rPr>
      </w:pPr>
      <w:r w:rsidRPr="00AA7C88">
        <w:rPr>
          <w:spacing w:val="-2"/>
        </w:rPr>
        <w:t>* Footnotes</w:t>
      </w:r>
    </w:p>
    <w:p w14:paraId="74968ADF" w14:textId="77777777" w:rsidR="003C632E" w:rsidRPr="00AA7C88" w:rsidRDefault="003C632E" w:rsidP="003C632E">
      <w:pPr>
        <w:ind w:right="800"/>
        <w:rPr>
          <w:spacing w:val="-2"/>
        </w:rPr>
      </w:pPr>
      <w:r w:rsidRPr="00AA7C88">
        <w:rPr>
          <w:spacing w:val="-2"/>
        </w:rPr>
        <w:t>* Definition of abbreviations</w:t>
      </w:r>
    </w:p>
    <w:p w14:paraId="4E5A8186" w14:textId="77777777" w:rsidR="003C632E" w:rsidRPr="00AA7C88" w:rsidRDefault="003C632E" w:rsidP="003C632E">
      <w:pPr>
        <w:ind w:right="800"/>
        <w:rPr>
          <w:spacing w:val="-2"/>
        </w:rPr>
      </w:pPr>
    </w:p>
    <w:p w14:paraId="0127DCE8" w14:textId="77777777" w:rsidR="003C632E" w:rsidRPr="00AA7C88" w:rsidRDefault="003C632E" w:rsidP="003C632E">
      <w:pPr>
        <w:ind w:right="800"/>
        <w:rPr>
          <w:b/>
          <w:bCs/>
          <w:spacing w:val="-2"/>
        </w:rPr>
      </w:pPr>
      <w:r w:rsidRPr="00AA7C88">
        <w:rPr>
          <w:b/>
          <w:bCs/>
          <w:spacing w:val="-2"/>
        </w:rPr>
        <w:t>Figures</w:t>
      </w:r>
    </w:p>
    <w:p w14:paraId="715260FB" w14:textId="77777777" w:rsidR="003C632E" w:rsidRPr="00AA7C88" w:rsidRDefault="003C632E" w:rsidP="003C632E">
      <w:pPr>
        <w:ind w:right="800"/>
        <w:rPr>
          <w:spacing w:val="-2"/>
        </w:rPr>
      </w:pPr>
      <w:r w:rsidRPr="00AA7C88">
        <w:rPr>
          <w:spacing w:val="-2"/>
        </w:rPr>
        <w:t>Each figure should have a clear legend.</w:t>
      </w:r>
    </w:p>
    <w:p w14:paraId="005F7FF0" w14:textId="77777777" w:rsidR="003C632E" w:rsidRPr="00AA7C88" w:rsidRDefault="003C632E" w:rsidP="003C632E">
      <w:pPr>
        <w:ind w:right="800"/>
        <w:rPr>
          <w:spacing w:val="-2"/>
        </w:rPr>
      </w:pPr>
      <w:r w:rsidRPr="00AA7C88">
        <w:rPr>
          <w:spacing w:val="-2"/>
        </w:rPr>
        <w:t>Figure 1. Experimental design of the study.</w:t>
      </w:r>
    </w:p>
    <w:p w14:paraId="6ABBD7B4" w14:textId="77777777" w:rsidR="003C632E" w:rsidRPr="00AA7C88" w:rsidRDefault="003C632E" w:rsidP="003C632E">
      <w:pPr>
        <w:ind w:right="800"/>
        <w:rPr>
          <w:spacing w:val="-2"/>
        </w:rPr>
      </w:pPr>
      <w:r w:rsidRPr="00AA7C88">
        <w:rPr>
          <w:spacing w:val="-2"/>
        </w:rPr>
        <w:t>Figure 2. Effect of treatment on biochemical parameters.</w:t>
      </w:r>
    </w:p>
    <w:p w14:paraId="434EF31A" w14:textId="77777777" w:rsidR="003C632E" w:rsidRPr="00AA7C88" w:rsidRDefault="003C632E" w:rsidP="003C632E">
      <w:pPr>
        <w:ind w:right="800"/>
        <w:rPr>
          <w:spacing w:val="-2"/>
        </w:rPr>
      </w:pPr>
      <w:r w:rsidRPr="00AA7C88">
        <w:rPr>
          <w:spacing w:val="-2"/>
        </w:rPr>
        <w:t>For histology:</w:t>
      </w:r>
    </w:p>
    <w:p w14:paraId="46D10516" w14:textId="77777777" w:rsidR="003C632E" w:rsidRPr="00AA7C88" w:rsidRDefault="003C632E" w:rsidP="003C632E">
      <w:pPr>
        <w:ind w:right="800"/>
        <w:rPr>
          <w:spacing w:val="-2"/>
        </w:rPr>
      </w:pPr>
      <w:r w:rsidRPr="00AA7C88">
        <w:rPr>
          <w:spacing w:val="-2"/>
        </w:rPr>
        <w:t xml:space="preserve">Figure 3. Representative histopathological sections showing </w:t>
      </w:r>
    </w:p>
    <w:p w14:paraId="5BBCF242" w14:textId="77777777" w:rsidR="003C632E" w:rsidRPr="00AA7C88" w:rsidRDefault="003C632E" w:rsidP="003C632E">
      <w:pPr>
        <w:ind w:right="800"/>
        <w:rPr>
          <w:spacing w:val="-2"/>
        </w:rPr>
      </w:pPr>
      <w:r w:rsidRPr="00AA7C88">
        <w:rPr>
          <w:spacing w:val="-2"/>
        </w:rPr>
        <w:t>Include:</w:t>
      </w:r>
    </w:p>
    <w:p w14:paraId="7AA6C2F0" w14:textId="77777777" w:rsidR="003C632E" w:rsidRPr="00AA7C88" w:rsidRDefault="003C632E" w:rsidP="003C632E">
      <w:pPr>
        <w:ind w:right="800"/>
        <w:rPr>
          <w:spacing w:val="-2"/>
        </w:rPr>
      </w:pPr>
      <w:r w:rsidRPr="00AA7C88">
        <w:rPr>
          <w:spacing w:val="-2"/>
        </w:rPr>
        <w:t>* Magnification</w:t>
      </w:r>
    </w:p>
    <w:p w14:paraId="6A915FC8" w14:textId="77777777" w:rsidR="003C632E" w:rsidRPr="00AA7C88" w:rsidRDefault="003C632E" w:rsidP="003C632E">
      <w:pPr>
        <w:ind w:right="800"/>
        <w:rPr>
          <w:spacing w:val="-2"/>
        </w:rPr>
      </w:pPr>
      <w:r w:rsidRPr="00AA7C88">
        <w:rPr>
          <w:spacing w:val="-2"/>
        </w:rPr>
        <w:t>* Staining method</w:t>
      </w:r>
    </w:p>
    <w:p w14:paraId="66145964" w14:textId="77777777" w:rsidR="003C632E" w:rsidRPr="00AA7C88" w:rsidRDefault="003C632E" w:rsidP="003C632E">
      <w:pPr>
        <w:ind w:right="800"/>
        <w:rPr>
          <w:spacing w:val="-2"/>
        </w:rPr>
      </w:pPr>
      <w:r w:rsidRPr="00AA7C88">
        <w:rPr>
          <w:spacing w:val="-2"/>
        </w:rPr>
        <w:t>* Scale bar</w:t>
      </w:r>
    </w:p>
    <w:p w14:paraId="6B642D49" w14:textId="5AD624E8" w:rsidR="004529A3" w:rsidRPr="00AA7C88" w:rsidRDefault="003C632E" w:rsidP="003C632E">
      <w:pPr>
        <w:ind w:right="800"/>
        <w:rPr>
          <w:spacing w:val="-2"/>
        </w:rPr>
        <w:sectPr w:rsidR="004529A3" w:rsidRPr="00AA7C88" w:rsidSect="005F3185">
          <w:type w:val="continuous"/>
          <w:pgSz w:w="11910" w:h="16840"/>
          <w:pgMar w:top="1040" w:right="502" w:bottom="820" w:left="701" w:header="715" w:footer="631" w:gutter="0"/>
          <w:cols w:num="2" w:space="244"/>
        </w:sectPr>
      </w:pPr>
      <w:r w:rsidRPr="00AA7C88">
        <w:rPr>
          <w:spacing w:val="-2"/>
        </w:rPr>
        <w:t>* Group identification</w:t>
      </w:r>
    </w:p>
    <w:p w14:paraId="2DFAC78B" w14:textId="77777777" w:rsidR="0096579F" w:rsidRPr="003A2453" w:rsidRDefault="0096579F" w:rsidP="005F3185">
      <w:pPr>
        <w:pStyle w:val="Heading2"/>
        <w:ind w:left="0"/>
        <w:rPr>
          <w:b w:val="0"/>
          <w:bCs w:val="0"/>
        </w:rPr>
        <w:sectPr w:rsidR="0096579F" w:rsidRPr="003A2453" w:rsidSect="005F3185">
          <w:type w:val="continuous"/>
          <w:pgSz w:w="11910" w:h="16840"/>
          <w:pgMar w:top="1040" w:right="502" w:bottom="820" w:left="701" w:header="715" w:footer="631" w:gutter="0"/>
          <w:cols w:space="244"/>
        </w:sectPr>
      </w:pPr>
    </w:p>
    <w:p w14:paraId="6F0976B7" w14:textId="13019993" w:rsidR="006F0893" w:rsidRPr="003A2453" w:rsidRDefault="006F0893" w:rsidP="005F3185">
      <w:pPr>
        <w:pStyle w:val="Heading2"/>
        <w:ind w:left="0"/>
        <w:sectPr w:rsidR="006F0893" w:rsidRPr="003A2453" w:rsidSect="005F3185">
          <w:type w:val="continuous"/>
          <w:pgSz w:w="11910" w:h="16840"/>
          <w:pgMar w:top="1040" w:right="502" w:bottom="820" w:left="701" w:header="715" w:footer="631" w:gutter="0"/>
          <w:cols w:num="2" w:space="720" w:equalWidth="0">
            <w:col w:w="4932" w:space="244"/>
            <w:col w:w="5318"/>
          </w:cols>
        </w:sectPr>
      </w:pPr>
    </w:p>
    <w:p w14:paraId="03712193" w14:textId="48C2BDA3" w:rsidR="00DC44B9" w:rsidRDefault="00DC44B9" w:rsidP="003C632E">
      <w:pPr>
        <w:pStyle w:val="Heading2"/>
        <w:ind w:left="0"/>
      </w:pPr>
    </w:p>
    <w:p w14:paraId="23C1DE22" w14:textId="77777777" w:rsidR="00095FE7" w:rsidRDefault="00095FE7" w:rsidP="003C632E">
      <w:pPr>
        <w:pStyle w:val="Heading2"/>
        <w:ind w:left="0"/>
      </w:pPr>
    </w:p>
    <w:p w14:paraId="6BF0D787" w14:textId="25665537" w:rsidR="00095FE7" w:rsidRDefault="00095FE7" w:rsidP="003C632E">
      <w:pPr>
        <w:pStyle w:val="Heading2"/>
        <w:ind w:left="0"/>
      </w:pPr>
      <w:r>
        <w:t xml:space="preserve">Reference example </w:t>
      </w:r>
    </w:p>
    <w:p w14:paraId="655898D2" w14:textId="77777777" w:rsidR="00095FE7" w:rsidRDefault="00095FE7" w:rsidP="003C632E">
      <w:pPr>
        <w:pStyle w:val="Heading2"/>
        <w:ind w:left="0"/>
      </w:pPr>
    </w:p>
    <w:p w14:paraId="76602922" w14:textId="44BBEE83" w:rsidR="00095FE7" w:rsidRDefault="00095FE7" w:rsidP="00095FE7">
      <w:pPr>
        <w:pStyle w:val="Heading2"/>
        <w:ind w:left="0"/>
      </w:pPr>
      <w:r>
        <w:t xml:space="preserve">Paragraph : </w:t>
      </w:r>
    </w:p>
    <w:p w14:paraId="0E7E9102" w14:textId="77777777" w:rsidR="00095FE7" w:rsidRDefault="00095FE7" w:rsidP="00095FE7">
      <w:pPr>
        <w:pStyle w:val="Heading2"/>
        <w:ind w:left="0"/>
      </w:pPr>
    </w:p>
    <w:p w14:paraId="61878F8A" w14:textId="77777777" w:rsidR="00095FE7" w:rsidRDefault="00095FE7" w:rsidP="00095FE7">
      <w:pPr>
        <w:pStyle w:val="Heading2"/>
        <w:ind w:left="0"/>
      </w:pPr>
    </w:p>
    <w:p w14:paraId="2D6C0033" w14:textId="77777777" w:rsidR="00095FE7" w:rsidRPr="00095FE7" w:rsidRDefault="00095FE7" w:rsidP="00095FE7">
      <w:pPr>
        <w:pStyle w:val="Heading2"/>
        <w:ind w:left="0"/>
        <w:rPr>
          <w:b w:val="0"/>
          <w:bCs w:val="0"/>
        </w:rPr>
      </w:pPr>
      <w:r w:rsidRPr="00095FE7">
        <w:rPr>
          <w:b w:val="0"/>
          <w:bCs w:val="0"/>
        </w:rPr>
        <w:t>COVID-19 is a respiratory infection caused by SARS-CoV-2. Clinical manifestations range from asymptomatic or mild illness to severe pneumonia and respiratory failure. Older adults and individuals with underlying diseases have a greater risk of severe disease and complications. [1–3]</w:t>
      </w:r>
    </w:p>
    <w:p w14:paraId="23507B4C" w14:textId="77777777" w:rsidR="00095FE7" w:rsidRPr="00095FE7" w:rsidRDefault="00095FE7" w:rsidP="00095FE7">
      <w:pPr>
        <w:pStyle w:val="Heading2"/>
        <w:ind w:left="0"/>
        <w:rPr>
          <w:b w:val="0"/>
          <w:bCs w:val="0"/>
        </w:rPr>
      </w:pPr>
    </w:p>
    <w:p w14:paraId="1D1D55B9" w14:textId="77777777" w:rsidR="00095FE7" w:rsidRDefault="00095FE7" w:rsidP="00095FE7">
      <w:pPr>
        <w:pStyle w:val="Heading2"/>
        <w:ind w:left="0"/>
        <w:rPr>
          <w:b w:val="0"/>
          <w:bCs w:val="0"/>
        </w:rPr>
      </w:pPr>
      <w:r w:rsidRPr="00095FE7">
        <w:rPr>
          <w:b w:val="0"/>
          <w:bCs w:val="0"/>
        </w:rPr>
        <w:t xml:space="preserve">1. Wiersinga WJ, Rhodes A, Cheng AC, Peacock SJ, Prescott HC. Pathophysiology, transmission, diagnosis, and treatment of coronavirus disease 2019 (COVID-19): a review. JAMA. 2020;324(8):782-793. </w:t>
      </w:r>
    </w:p>
    <w:p w14:paraId="6196D31F" w14:textId="695630D8" w:rsidR="00095FE7" w:rsidRPr="00095FE7" w:rsidRDefault="00095FE7" w:rsidP="00095FE7">
      <w:pPr>
        <w:pStyle w:val="Heading2"/>
        <w:ind w:left="0"/>
        <w:rPr>
          <w:b w:val="0"/>
          <w:bCs w:val="0"/>
          <w:u w:val="single"/>
        </w:rPr>
      </w:pPr>
      <w:r w:rsidRPr="00095FE7">
        <w:rPr>
          <w:b w:val="0"/>
          <w:bCs w:val="0"/>
          <w:u w:val="single"/>
        </w:rPr>
        <w:t xml:space="preserve">doi:10.1001/jama.2020.12839. </w:t>
      </w:r>
      <w:r w:rsidRPr="00095FE7">
        <w:rPr>
          <w:u w:val="single"/>
        </w:rPr>
        <w:t>(Article)</w:t>
      </w:r>
    </w:p>
    <w:p w14:paraId="722E3529" w14:textId="77777777" w:rsidR="00095FE7" w:rsidRPr="00095FE7" w:rsidRDefault="00095FE7" w:rsidP="00095FE7">
      <w:pPr>
        <w:pStyle w:val="Heading2"/>
        <w:ind w:left="0"/>
        <w:rPr>
          <w:b w:val="0"/>
          <w:bCs w:val="0"/>
        </w:rPr>
      </w:pPr>
    </w:p>
    <w:p w14:paraId="71BA4B1F" w14:textId="77777777" w:rsidR="00095FE7" w:rsidRPr="00095FE7" w:rsidRDefault="00095FE7" w:rsidP="00095FE7">
      <w:pPr>
        <w:pStyle w:val="Heading2"/>
        <w:ind w:left="0"/>
        <w:rPr>
          <w:b w:val="0"/>
          <w:bCs w:val="0"/>
        </w:rPr>
      </w:pPr>
    </w:p>
    <w:p w14:paraId="12E0CD64" w14:textId="49299A1D" w:rsidR="00095FE7" w:rsidRPr="00095FE7" w:rsidRDefault="00095FE7" w:rsidP="00095FE7">
      <w:pPr>
        <w:pStyle w:val="Heading2"/>
        <w:ind w:left="0"/>
        <w:rPr>
          <w:b w:val="0"/>
          <w:bCs w:val="0"/>
        </w:rPr>
      </w:pPr>
      <w:r w:rsidRPr="00095FE7">
        <w:rPr>
          <w:b w:val="0"/>
          <w:bCs w:val="0"/>
        </w:rPr>
        <w:t>2. Loscalzo J, Fauci AS, Kasper DL, Hauser SL, Longo DL, Jameson JL, editors. Harrison’s Principles of Internal Medicine. 21st ed. New York: McGraw Hill; 2022.</w:t>
      </w:r>
      <w:r>
        <w:rPr>
          <w:b w:val="0"/>
          <w:bCs w:val="0"/>
        </w:rPr>
        <w:t xml:space="preserve">    </w:t>
      </w:r>
      <w:r w:rsidRPr="00095FE7">
        <w:t>(Book)</w:t>
      </w:r>
    </w:p>
    <w:p w14:paraId="553422CF" w14:textId="77777777" w:rsidR="00095FE7" w:rsidRPr="00095FE7" w:rsidRDefault="00095FE7" w:rsidP="00095FE7">
      <w:pPr>
        <w:pStyle w:val="Heading2"/>
        <w:ind w:left="0"/>
        <w:rPr>
          <w:b w:val="0"/>
          <w:bCs w:val="0"/>
        </w:rPr>
      </w:pPr>
    </w:p>
    <w:p w14:paraId="77F2B8E1" w14:textId="3E0253A5" w:rsidR="00095FE7" w:rsidRDefault="00095FE7" w:rsidP="00095FE7">
      <w:pPr>
        <w:pStyle w:val="Heading2"/>
        <w:ind w:left="0"/>
        <w:rPr>
          <w:b w:val="0"/>
          <w:bCs w:val="0"/>
        </w:rPr>
      </w:pPr>
      <w:r w:rsidRPr="00095FE7">
        <w:rPr>
          <w:b w:val="0"/>
          <w:bCs w:val="0"/>
        </w:rPr>
        <w:t xml:space="preserve">3. World Health Organization. Clinical management of COVID-19: living guideline. Geneva: World Health Organization; 2025.  </w:t>
      </w:r>
      <w:r>
        <w:rPr>
          <w:b w:val="0"/>
          <w:bCs w:val="0"/>
        </w:rPr>
        <w:t xml:space="preserve">  </w:t>
      </w:r>
      <w:hyperlink r:id="rId25" w:history="1">
        <w:r w:rsidRPr="00AB0F09">
          <w:rPr>
            <w:rStyle w:val="Hyperlink"/>
            <w:b w:val="0"/>
            <w:bCs w:val="0"/>
          </w:rPr>
          <w:t>https://www.who.int/publications/i/item/B09467</w:t>
        </w:r>
      </w:hyperlink>
    </w:p>
    <w:p w14:paraId="4BC2593B" w14:textId="2088C5CD" w:rsidR="00095FE7" w:rsidRPr="00095FE7" w:rsidRDefault="00095FE7" w:rsidP="00095FE7">
      <w:pPr>
        <w:pStyle w:val="Heading2"/>
        <w:ind w:left="0"/>
      </w:pPr>
      <w:r w:rsidRPr="00095FE7">
        <w:t>(website)</w:t>
      </w:r>
    </w:p>
    <w:p w14:paraId="068054A5" w14:textId="77777777" w:rsidR="00095FE7" w:rsidRDefault="00095FE7" w:rsidP="003C632E">
      <w:pPr>
        <w:pStyle w:val="Heading2"/>
        <w:ind w:left="0"/>
      </w:pPr>
    </w:p>
    <w:p w14:paraId="08030611" w14:textId="77777777" w:rsidR="00095FE7" w:rsidRDefault="00095FE7" w:rsidP="003C632E">
      <w:pPr>
        <w:pStyle w:val="Heading2"/>
        <w:ind w:left="0"/>
      </w:pPr>
    </w:p>
    <w:p w14:paraId="34CB9AD7" w14:textId="77777777" w:rsidR="00095FE7" w:rsidRDefault="00095FE7" w:rsidP="003C632E">
      <w:pPr>
        <w:pStyle w:val="Heading2"/>
        <w:ind w:left="0"/>
      </w:pPr>
    </w:p>
    <w:p w14:paraId="51995B24" w14:textId="3F99955D" w:rsidR="00095FE7" w:rsidRPr="003A2453" w:rsidRDefault="00095FE7" w:rsidP="003C632E">
      <w:pPr>
        <w:pStyle w:val="Heading2"/>
        <w:ind w:left="0"/>
      </w:pPr>
    </w:p>
    <w:sectPr w:rsidR="00095FE7" w:rsidRPr="003A2453" w:rsidSect="005F3185">
      <w:pgSz w:w="11910" w:h="16840"/>
      <w:pgMar w:top="1040" w:right="502" w:bottom="820" w:left="701" w:header="715" w:footer="631" w:gutter="0"/>
      <w:cols w:num="2" w:space="720" w:equalWidth="0">
        <w:col w:w="4934" w:space="241"/>
        <w:col w:w="531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697C69" w14:textId="77777777" w:rsidR="00F42DDB" w:rsidRDefault="00F42DDB">
      <w:r>
        <w:separator/>
      </w:r>
    </w:p>
  </w:endnote>
  <w:endnote w:type="continuationSeparator" w:id="0">
    <w:p w14:paraId="36C03EE5" w14:textId="77777777" w:rsidR="00F42DDB" w:rsidRDefault="00F42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A81424" w14:textId="77777777" w:rsidR="00DC44B9" w:rsidRDefault="009278D6">
    <w:pPr>
      <w:pStyle w:val="BodyText"/>
      <w:spacing w:line="14" w:lineRule="auto"/>
      <w:ind w:left="0"/>
      <w:jc w:val="left"/>
    </w:pPr>
    <w:r>
      <w:rPr>
        <w:noProof/>
      </w:rPr>
      <mc:AlternateContent>
        <mc:Choice Requires="wps">
          <w:drawing>
            <wp:anchor distT="0" distB="0" distL="0" distR="0" simplePos="0" relativeHeight="487017472" behindDoc="1" locked="0" layoutInCell="1" allowOverlap="1" wp14:anchorId="58D0EF55" wp14:editId="627A6E70">
              <wp:simplePos x="0" y="0"/>
              <wp:positionH relativeFrom="page">
                <wp:posOffset>548640</wp:posOffset>
              </wp:positionH>
              <wp:positionV relativeFrom="page">
                <wp:posOffset>10169537</wp:posOffset>
              </wp:positionV>
              <wp:extent cx="6430010" cy="214629"/>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0010" cy="214629"/>
                      </a:xfrm>
                      <a:custGeom>
                        <a:avLst/>
                        <a:gdLst/>
                        <a:ahLst/>
                        <a:cxnLst/>
                        <a:rect l="l" t="t" r="r" b="b"/>
                        <a:pathLst>
                          <a:path w="6430010" h="214629">
                            <a:moveTo>
                              <a:pt x="0" y="35775"/>
                            </a:moveTo>
                            <a:lnTo>
                              <a:pt x="2811" y="21849"/>
                            </a:lnTo>
                            <a:lnTo>
                              <a:pt x="10477" y="10477"/>
                            </a:lnTo>
                            <a:lnTo>
                              <a:pt x="21849" y="2811"/>
                            </a:lnTo>
                            <a:lnTo>
                              <a:pt x="35775" y="0"/>
                            </a:lnTo>
                            <a:lnTo>
                              <a:pt x="6394195" y="0"/>
                            </a:lnTo>
                            <a:lnTo>
                              <a:pt x="6408150" y="2811"/>
                            </a:lnTo>
                            <a:lnTo>
                              <a:pt x="6419532" y="10477"/>
                            </a:lnTo>
                            <a:lnTo>
                              <a:pt x="6427200" y="21849"/>
                            </a:lnTo>
                            <a:lnTo>
                              <a:pt x="6430010" y="35775"/>
                            </a:lnTo>
                            <a:lnTo>
                              <a:pt x="6430010" y="178854"/>
                            </a:lnTo>
                            <a:lnTo>
                              <a:pt x="6427200" y="192780"/>
                            </a:lnTo>
                            <a:lnTo>
                              <a:pt x="6419532" y="204152"/>
                            </a:lnTo>
                            <a:lnTo>
                              <a:pt x="6408150" y="211818"/>
                            </a:lnTo>
                            <a:lnTo>
                              <a:pt x="6394195" y="214629"/>
                            </a:lnTo>
                            <a:lnTo>
                              <a:pt x="35775" y="214629"/>
                            </a:lnTo>
                            <a:lnTo>
                              <a:pt x="21849" y="211818"/>
                            </a:lnTo>
                            <a:lnTo>
                              <a:pt x="10477" y="204152"/>
                            </a:lnTo>
                            <a:lnTo>
                              <a:pt x="2811" y="192780"/>
                            </a:lnTo>
                            <a:lnTo>
                              <a:pt x="0" y="178854"/>
                            </a:lnTo>
                            <a:lnTo>
                              <a:pt x="0" y="35775"/>
                            </a:lnTo>
                            <a:close/>
                          </a:path>
                        </a:pathLst>
                      </a:custGeom>
                      <a:ln w="9525">
                        <a:solidFill>
                          <a:srgbClr val="385D89"/>
                        </a:solidFill>
                        <a:prstDash val="solid"/>
                      </a:ln>
                    </wps:spPr>
                    <wps:bodyPr wrap="square" lIns="0" tIns="0" rIns="0" bIns="0" rtlCol="0">
                      <a:prstTxWarp prst="textNoShape">
                        <a:avLst/>
                      </a:prstTxWarp>
                      <a:noAutofit/>
                    </wps:bodyPr>
                  </wps:wsp>
                </a:graphicData>
              </a:graphic>
            </wp:anchor>
          </w:drawing>
        </mc:Choice>
        <mc:Fallback>
          <w:pict>
            <v:shape w14:anchorId="34B41ADA" id="Graphic 3" o:spid="_x0000_s1026" style="position:absolute;margin-left:43.2pt;margin-top:800.75pt;width:506.3pt;height:16.9pt;z-index:-16299008;visibility:visible;mso-wrap-style:square;mso-wrap-distance-left:0;mso-wrap-distance-top:0;mso-wrap-distance-right:0;mso-wrap-distance-bottom:0;mso-position-horizontal:absolute;mso-position-horizontal-relative:page;mso-position-vertical:absolute;mso-position-vertical-relative:page;v-text-anchor:top" coordsize="6430010,2146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EYYh0gIAAMYHAAAOAAAAZHJzL2Uyb0RvYy54bWysVd9v2yAQfp+0/wHxvto4duJETaqpUadJ&#13;&#10;1VapnfZMMI6tYeMB+dH/fgcYx92mJJr2Yg7z8XHf3XHc3h0bgfZc6Vq2S0xuYox4y2RRt9sl/vby&#13;&#10;8CHHSBvaFlTIli/xK9f4bvX+3e2hW/BEVlIUXCEgafXi0C1xZUy3iCLNKt5QfSM73sJiKVVDDUzV&#13;&#10;NioUPQB7I6IkjqfRQaqiU5JxreHv2i/ileMvS87M17LU3CCxxOCbcV/lvhv7jVa3dLFVtKtq1rtB&#13;&#10;/8GLhtYtHDpQramhaKfqP6iamimpZWlumGwiWZY1404DqCHxb2qeK9pxpwWCo7shTPr/0bIv++fu&#13;&#10;SVnXdfco2Q8NEYkOnV4MK3aie8yxVI3FguPo6KL4OkSRHw1i8HOaTmLQghGDtYSk02RuwxzRRdjN&#13;&#10;dtp84tIx0f2jNj4LRbBoFSx2bIOpIJc2i8Jl0WAEWVQYQRY3PosdNXafdc+a6DBypRo8scuN3PMX&#13;&#10;6YDmJGOSzWZZ7+kJIdoxMskJwcjpytMgK0DC2DlSEqezmcN6y4cgYMLosQmxbI7XHnAO6r20UFe8&#13;&#10;ENVAFUZPOZ3MUzLPHOkFZBrnJIN8WVmXjp9a0klypa5pmszglnpqp/GctKFwwJFxMoKwMPYCQ5kB&#13;&#10;mszyPEvPxm3sCpkns/xSUE46kzglWXKBfRRDQnKSn4ePkvPmhgSJYfRSTzm/AjyqpcuOnIr0CpFD&#13;&#10;8V8RP5/zK/LigX9LNxNSc18v9j67DjLccaj7cRcRrb3u8yzJXBfWUtTFQy2EveNabTf3QqE9he4x&#13;&#10;ybN1Hi7uG1intFlTXXmcWxpy2LdE3wVtP9zI4vVJoQM8HEusf+6o4hiJzy10ZhBkgqGCsQmGMuJe&#13;&#10;urfItR848+X4naoO2eOX2EAT/SJD36eL0B1BrgV4rN3Zyo87I8vatk7Xrr1H/QQeCxeu/mGzr9F4&#13;&#10;7lCn53f1CwAA//8DAFBLAwQUAAYACAAAACEAU+1BCucAAAASAQAADwAAAGRycy9kb3ducmV2Lnht&#13;&#10;bExPTU/CQBC9m/gfNmPixcguIhVKt8QoHvBgFIl6XLpj29D9SHcpxV/v9KSXSebNm/eRLXvTsA7b&#13;&#10;UDsrYTwSwNAWTte2lLB9f7qeAQtRWa0aZ1HCCQMs8/OzTKXaHe0bdptYMhKxIVUSqhh9ynkoKjQq&#13;&#10;jJxHS7dv1xoVaW1Lrlt1JHHT8BshEm5UbcmhUh4fKiz2m4ORsO5eTeefV8nP6eXr4+5qtcVPv5fy&#13;&#10;8qJ/XNC4XwCL2Me/Dxg6UH7IKdjOHawOrJEwS26JSXgixlNgA0PM59RxN2CT6QR4nvH/VfJfAAAA&#13;&#10;//8DAFBLAQItABQABgAIAAAAIQC2gziS/gAAAOEBAAATAAAAAAAAAAAAAAAAAAAAAABbQ29udGVu&#13;&#10;dF9UeXBlc10ueG1sUEsBAi0AFAAGAAgAAAAhADj9If/WAAAAlAEAAAsAAAAAAAAAAAAAAAAALwEA&#13;&#10;AF9yZWxzLy5yZWxzUEsBAi0AFAAGAAgAAAAhADARhiHSAgAAxgcAAA4AAAAAAAAAAAAAAAAALgIA&#13;&#10;AGRycy9lMm9Eb2MueG1sUEsBAi0AFAAGAAgAAAAhAFPtQQrnAAAAEgEAAA8AAAAAAAAAAAAAAAAA&#13;&#10;LAUAAGRycy9kb3ducmV2LnhtbFBLBQYAAAAABAAEAPMAAABABgAAAAA=&#13;&#10;" path="m,35775l2811,21849,10477,10477,21849,2811,35775,,6394195,r13955,2811l6419532,10477r7668,11372l6430010,35775r,143079l6427200,192780r-7668,11372l6408150,211818r-13955,2811l35775,214629,21849,211818,10477,204152,2811,192780,,178854,,35775xe" filled="f" strokecolor="#385d89">
              <v:path arrowok="t"/>
              <w10:wrap anchorx="page" anchory="page"/>
            </v:shape>
          </w:pict>
        </mc:Fallback>
      </mc:AlternateContent>
    </w:r>
    <w:r>
      <w:rPr>
        <w:noProof/>
      </w:rPr>
      <mc:AlternateContent>
        <mc:Choice Requires="wps">
          <w:drawing>
            <wp:anchor distT="0" distB="0" distL="0" distR="0" simplePos="0" relativeHeight="487017984" behindDoc="1" locked="0" layoutInCell="1" allowOverlap="1" wp14:anchorId="0DEBA15F" wp14:editId="239A7575">
              <wp:simplePos x="0" y="0"/>
              <wp:positionH relativeFrom="page">
                <wp:posOffset>5932170</wp:posOffset>
              </wp:positionH>
              <wp:positionV relativeFrom="page">
                <wp:posOffset>10182690</wp:posOffset>
              </wp:positionV>
              <wp:extent cx="57912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120" cy="194310"/>
                      </a:xfrm>
                      <a:prstGeom prst="rect">
                        <a:avLst/>
                      </a:prstGeom>
                    </wps:spPr>
                    <wps:txbx>
                      <w:txbxContent>
                        <w:p w14:paraId="5573A0D1" w14:textId="77777777" w:rsidR="00DC44B9" w:rsidRDefault="009278D6">
                          <w:pPr>
                            <w:spacing w:before="10"/>
                            <w:ind w:left="20"/>
                            <w:rPr>
                              <w:sz w:val="24"/>
                            </w:rPr>
                          </w:pPr>
                          <w:r>
                            <w:rPr>
                              <w:sz w:val="24"/>
                            </w:rPr>
                            <w:t>Page</w:t>
                          </w:r>
                          <w:r>
                            <w:rPr>
                              <w:spacing w:val="-2"/>
                              <w:sz w:val="24"/>
                            </w:rPr>
                            <w:t xml:space="preserve"> </w:t>
                          </w:r>
                          <w:r>
                            <w:rPr>
                              <w:sz w:val="24"/>
                            </w:rPr>
                            <w:t>|</w:t>
                          </w:r>
                          <w:r>
                            <w:rPr>
                              <w:spacing w:val="-3"/>
                              <w:sz w:val="24"/>
                            </w:rPr>
                            <w:t xml:space="preserve"> </w:t>
                          </w:r>
                          <w:r>
                            <w:rPr>
                              <w:spacing w:val="-5"/>
                              <w:sz w:val="24"/>
                            </w:rPr>
                            <w:fldChar w:fldCharType="begin"/>
                          </w:r>
                          <w:r>
                            <w:rPr>
                              <w:spacing w:val="-5"/>
                              <w:sz w:val="24"/>
                            </w:rPr>
                            <w:instrText xml:space="preserve"> PAGE </w:instrText>
                          </w:r>
                          <w:r>
                            <w:rPr>
                              <w:spacing w:val="-5"/>
                              <w:sz w:val="24"/>
                            </w:rPr>
                            <w:fldChar w:fldCharType="separate"/>
                          </w:r>
                          <w:r w:rsidR="00C3336F">
                            <w:rPr>
                              <w:noProof/>
                              <w:spacing w:val="-5"/>
                              <w:sz w:val="24"/>
                            </w:rPr>
                            <w:t>4</w:t>
                          </w:r>
                          <w:r>
                            <w:rPr>
                              <w:spacing w:val="-5"/>
                              <w:sz w:val="24"/>
                            </w:rPr>
                            <w:fldChar w:fldCharType="end"/>
                          </w:r>
                        </w:p>
                      </w:txbxContent>
                    </wps:txbx>
                    <wps:bodyPr wrap="square" lIns="0" tIns="0" rIns="0" bIns="0" rtlCol="0">
                      <a:noAutofit/>
                    </wps:bodyPr>
                  </wps:wsp>
                </a:graphicData>
              </a:graphic>
            </wp:anchor>
          </w:drawing>
        </mc:Choice>
        <mc:Fallback>
          <w:pict>
            <v:shapetype w14:anchorId="0DEBA15F" id="_x0000_t202" coordsize="21600,21600" o:spt="202" path="m,l,21600r21600,l21600,xe">
              <v:stroke joinstyle="miter"/>
              <v:path gradientshapeok="t" o:connecttype="rect"/>
            </v:shapetype>
            <v:shape id="Textbox 4" o:spid="_x0000_s1033" type="#_x0000_t202" style="position:absolute;margin-left:467.1pt;margin-top:801.8pt;width:45.6pt;height:15.3pt;z-index:-1629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mth3lAEAABoDAAAOAAAAZHJzL2Uyb0RvYy54bWysUtuO0zAQfUfaf7D8Tt2U227UdMWyAiGt&#13;&#10;AGnhA1zHbiJij5lxm/TvGXvTdgVviBd77BmfOeeM17eTH8TBIvUQGlktllLYYKDtw66RP75/fHkt&#13;&#10;BSUdWj1AsI08WpK3m6sX6zHWdgUdDK1FwSCB6jE2sksp1kqR6azXtIBoAycdoNeJj7hTLeqR0f2g&#13;&#10;VsvlWzUCthHBWCK+vX9Kyk3Bd86a9NU5skkMjWRuqaxY1m1e1Wat6x3q2PVmpqH/gYXXfeCmZ6h7&#13;&#10;nbTYY/8XlO8NAoFLCwNegXO9sUUDq6mWf6h57HS0RQubQ/FsE/0/WPPl8Bi/oUjTHUw8wCKC4gOY&#13;&#10;n8TeqDFSPddkT6kmrs5CJ4c+7yxB8EP29nj2005JGL588+6mWnHGcKq6ef2qKn6ry+OIlD5Z8CIH&#13;&#10;jUQeVyGgDw+Ucntdn0pmLk/tM5E0bScuyeEW2iNrGHmMjaRfe41WiuFzYJ/yzE8BnoLtKcA0fIDy&#13;&#10;M7KUAO/3CVxfOl9w5848gEJo/ix5ws/PperypTe/AQAA//8DAFBLAwQUAAYACAAAACEAGJnHi+MA&#13;&#10;AAATAQAADwAAAGRycy9kb3ducmV2LnhtbExPy07DMBC8I/EP1iJxozZpiWgap6p4nJAQaThwdGI3&#13;&#10;sRqvQ+y24e/ZnOCy0u7MziPfTq5nZzMG61HC/UIAM9h4bbGV8Fm93j0CC1GhVr1HI+HHBNgW11e5&#13;&#10;yrS/YGnO+9gyEsGQKQldjEPGeWg641RY+MEgYQc/OhVpHVuuR3UhcdfzRIiUO2WRHDo1mKfONMf9&#13;&#10;yUnYfWH5Yr/f64/yUNqqWgt8S49S3t5Mzxsauw2waKb49wFzB8oPBQWr/Ql1YL2E9XKVEJWAVCxT&#13;&#10;YDNFJA8rYPV8m1Fe5Px/l+IXAAD//wMAUEsBAi0AFAAGAAgAAAAhALaDOJL+AAAA4QEAABMAAAAA&#13;&#10;AAAAAAAAAAAAAAAAAFtDb250ZW50X1R5cGVzXS54bWxQSwECLQAUAAYACAAAACEAOP0h/9YAAACU&#13;&#10;AQAACwAAAAAAAAAAAAAAAAAvAQAAX3JlbHMvLnJlbHNQSwECLQAUAAYACAAAACEAR5rYd5QBAAAa&#13;&#10;AwAADgAAAAAAAAAAAAAAAAAuAgAAZHJzL2Uyb0RvYy54bWxQSwECLQAUAAYACAAAACEAGJnHi+MA&#13;&#10;AAATAQAADwAAAAAAAAAAAAAAAADuAwAAZHJzL2Rvd25yZXYueG1sUEsFBgAAAAAEAAQA8wAAAP4E&#13;&#10;AAAAAA==&#13;&#10;" filled="f" stroked="f">
              <v:textbox inset="0,0,0,0">
                <w:txbxContent>
                  <w:p w14:paraId="5573A0D1" w14:textId="77777777" w:rsidR="00DC44B9" w:rsidRDefault="009278D6">
                    <w:pPr>
                      <w:spacing w:before="10"/>
                      <w:ind w:left="20"/>
                      <w:rPr>
                        <w:sz w:val="24"/>
                      </w:rPr>
                    </w:pPr>
                    <w:r>
                      <w:rPr>
                        <w:sz w:val="24"/>
                      </w:rPr>
                      <w:t>Page</w:t>
                    </w:r>
                    <w:r>
                      <w:rPr>
                        <w:spacing w:val="-2"/>
                        <w:sz w:val="24"/>
                      </w:rPr>
                      <w:t xml:space="preserve"> </w:t>
                    </w:r>
                    <w:r>
                      <w:rPr>
                        <w:sz w:val="24"/>
                      </w:rPr>
                      <w:t>|</w:t>
                    </w:r>
                    <w:r>
                      <w:rPr>
                        <w:spacing w:val="-3"/>
                        <w:sz w:val="24"/>
                      </w:rPr>
                      <w:t xml:space="preserve"> </w:t>
                    </w:r>
                    <w:r>
                      <w:rPr>
                        <w:spacing w:val="-5"/>
                        <w:sz w:val="24"/>
                      </w:rPr>
                      <w:fldChar w:fldCharType="begin"/>
                    </w:r>
                    <w:r>
                      <w:rPr>
                        <w:spacing w:val="-5"/>
                        <w:sz w:val="24"/>
                      </w:rPr>
                      <w:instrText xml:space="preserve"> PAGE </w:instrText>
                    </w:r>
                    <w:r>
                      <w:rPr>
                        <w:spacing w:val="-5"/>
                        <w:sz w:val="24"/>
                      </w:rPr>
                      <w:fldChar w:fldCharType="separate"/>
                    </w:r>
                    <w:r w:rsidR="00C3336F">
                      <w:rPr>
                        <w:noProof/>
                        <w:spacing w:val="-5"/>
                        <w:sz w:val="24"/>
                      </w:rPr>
                      <w:t>4</w:t>
                    </w:r>
                    <w:r>
                      <w:rPr>
                        <w:spacing w:val="-5"/>
                        <w:sz w:val="24"/>
                      </w:rPr>
                      <w:fldChar w:fldCharType="end"/>
                    </w:r>
                  </w:p>
                </w:txbxContent>
              </v:textbox>
              <w10:wrap anchorx="page" anchory="page"/>
            </v:shape>
          </w:pict>
        </mc:Fallback>
      </mc:AlternateContent>
    </w:r>
    <w:r>
      <w:rPr>
        <w:noProof/>
      </w:rPr>
      <mc:AlternateContent>
        <mc:Choice Requires="wps">
          <w:drawing>
            <wp:anchor distT="0" distB="0" distL="0" distR="0" simplePos="0" relativeHeight="487018496" behindDoc="1" locked="0" layoutInCell="1" allowOverlap="1" wp14:anchorId="7798C8F7" wp14:editId="3B62A62A">
              <wp:simplePos x="0" y="0"/>
              <wp:positionH relativeFrom="page">
                <wp:posOffset>741680</wp:posOffset>
              </wp:positionH>
              <wp:positionV relativeFrom="page">
                <wp:posOffset>10193554</wp:posOffset>
              </wp:positionV>
              <wp:extent cx="2359660"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9660" cy="180975"/>
                      </a:xfrm>
                      <a:prstGeom prst="rect">
                        <a:avLst/>
                      </a:prstGeom>
                    </wps:spPr>
                    <wps:txbx>
                      <w:txbxContent>
                        <w:p w14:paraId="61B37F81" w14:textId="77777777" w:rsidR="00DC44B9" w:rsidRDefault="009278D6">
                          <w:pPr>
                            <w:spacing w:before="11"/>
                            <w:ind w:left="20"/>
                          </w:pPr>
                          <w:r>
                            <w:t>Tikrit</w:t>
                          </w:r>
                          <w:r>
                            <w:rPr>
                              <w:spacing w:val="-8"/>
                            </w:rPr>
                            <w:t xml:space="preserve"> </w:t>
                          </w:r>
                          <w:r>
                            <w:t>Journal</w:t>
                          </w:r>
                          <w:r>
                            <w:rPr>
                              <w:spacing w:val="-3"/>
                            </w:rPr>
                            <w:t xml:space="preserve"> </w:t>
                          </w:r>
                          <w:r>
                            <w:t>of</w:t>
                          </w:r>
                          <w:r>
                            <w:rPr>
                              <w:spacing w:val="-4"/>
                            </w:rPr>
                            <w:t xml:space="preserve"> </w:t>
                          </w:r>
                          <w:r>
                            <w:t>Pharmaceutical</w:t>
                          </w:r>
                          <w:r>
                            <w:rPr>
                              <w:spacing w:val="-3"/>
                            </w:rPr>
                            <w:t xml:space="preserve"> </w:t>
                          </w:r>
                          <w:r>
                            <w:rPr>
                              <w:spacing w:val="-2"/>
                            </w:rPr>
                            <w:t>Sciences</w:t>
                          </w:r>
                        </w:p>
                      </w:txbxContent>
                    </wps:txbx>
                    <wps:bodyPr wrap="square" lIns="0" tIns="0" rIns="0" bIns="0" rtlCol="0">
                      <a:noAutofit/>
                    </wps:bodyPr>
                  </wps:wsp>
                </a:graphicData>
              </a:graphic>
            </wp:anchor>
          </w:drawing>
        </mc:Choice>
        <mc:Fallback>
          <w:pict>
            <v:shape w14:anchorId="7798C8F7" id="Textbox 5" o:spid="_x0000_s1034" type="#_x0000_t202" style="position:absolute;margin-left:58.4pt;margin-top:802.65pt;width:185.8pt;height:14.25pt;z-index:-1629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DiXJmAEAACIDAAAOAAAAZHJzL2Uyb0RvYy54bWysUsFuGyEQvVfqPyDuMWtHcZKV11HbqFWk&#13;&#10;qK2U5gMwC17UhaEM9q7/vgNe21V7i3qBYWZ4vPeG1cPoerbXES34hs9nFWfaK2it3zb89cfnqzvO&#13;&#10;MEnfyh68bvhBI39Yv3+3GkKtF9BB3+rICMRjPYSGdymFWghUnXYSZxC0p6KB6GSiY9yKNsqB0F0v&#13;&#10;FlW1FAPENkRQGpGyj8ciXxd8Y7RK34xBnVjfcOKWyhrLusmrWK9kvY0ydFZNNOQbWDhpPT16hnqU&#13;&#10;SbJdtP9AOasiIJg0U+AEGGOVLhpIzbz6S81LJ4MuWsgcDGeb8P/Bqq/7l/A9sjR+hJEGWERgeAb1&#13;&#10;E8kbMQSsp57sKdZI3VnoaKLLO0lgdJG8PZz91GNiipKL65v75ZJKimrzu+r+9iYbLi63Q8T0RYNj&#13;&#10;OWh4pHkVBnL/jOnYemqZyBzfz0zSuBmZbTNp6syZDbQH0jLQOBuOv3Yyas76J09+5dmfgngKNqcg&#13;&#10;pv4TlB+SJXn4sEtgbCFwwZ0I0CCKhOnT5En/eS5dl6+9/g0AAP//AwBQSwMEFAAGAAgAAAAhAHIo&#13;&#10;PabjAAAAEgEAAA8AAABkcnMvZG93bnJldi54bWxMT8lOwzAQvSPxD9YgcaN2SYlCGqeqWE5IiDQc&#13;&#10;ODqxm1iNxyF22/D3TE9wGc2b5S3FZnYDO5kpWI8SlgsBzGDrtcVOwmf9epcBC1GhVoNHI+HHBNiU&#13;&#10;11eFyrU/Y2VOu9gxIsGQKwl9jGPOeWh741RY+NEg7fZ+cioSnDquJ3UmcjfweyFS7pRFUujVaJ56&#13;&#10;0x52Rydh+4XVi/1+bz6qfWXr+lHgW3qQ8vZmfl5T2a6BRTPHvw+4ZCD/UJKxxh9RBzYQXqbkP1KT&#13;&#10;iocEGJ2ssmwFrLmMkiQDXhb8f5TyFwAA//8DAFBLAQItABQABgAIAAAAIQC2gziS/gAAAOEBAAAT&#13;&#10;AAAAAAAAAAAAAAAAAAAAAABbQ29udGVudF9UeXBlc10ueG1sUEsBAi0AFAAGAAgAAAAhADj9If/W&#13;&#10;AAAAlAEAAAsAAAAAAAAAAAAAAAAALwEAAF9yZWxzLy5yZWxzUEsBAi0AFAAGAAgAAAAhAE4OJcmY&#13;&#10;AQAAIgMAAA4AAAAAAAAAAAAAAAAALgIAAGRycy9lMm9Eb2MueG1sUEsBAi0AFAAGAAgAAAAhAHIo&#13;&#10;PabjAAAAEgEAAA8AAAAAAAAAAAAAAAAA8gMAAGRycy9kb3ducmV2LnhtbFBLBQYAAAAABAAEAPMA&#13;&#10;AAACBQAAAAA=&#13;&#10;" filled="f" stroked="f">
              <v:textbox inset="0,0,0,0">
                <w:txbxContent>
                  <w:p w14:paraId="61B37F81" w14:textId="77777777" w:rsidR="00DC44B9" w:rsidRDefault="009278D6">
                    <w:pPr>
                      <w:spacing w:before="11"/>
                      <w:ind w:left="20"/>
                    </w:pPr>
                    <w:r>
                      <w:t>Tikrit</w:t>
                    </w:r>
                    <w:r>
                      <w:rPr>
                        <w:spacing w:val="-8"/>
                      </w:rPr>
                      <w:t xml:space="preserve"> </w:t>
                    </w:r>
                    <w:r>
                      <w:t>Journal</w:t>
                    </w:r>
                    <w:r>
                      <w:rPr>
                        <w:spacing w:val="-3"/>
                      </w:rPr>
                      <w:t xml:space="preserve"> </w:t>
                    </w:r>
                    <w:r>
                      <w:t>of</w:t>
                    </w:r>
                    <w:r>
                      <w:rPr>
                        <w:spacing w:val="-4"/>
                      </w:rPr>
                      <w:t xml:space="preserve"> </w:t>
                    </w:r>
                    <w:r>
                      <w:t>Pharmaceutical</w:t>
                    </w:r>
                    <w:r>
                      <w:rPr>
                        <w:spacing w:val="-3"/>
                      </w:rPr>
                      <w:t xml:space="preserve"> </w:t>
                    </w:r>
                    <w:r>
                      <w:rPr>
                        <w:spacing w:val="-2"/>
                      </w:rPr>
                      <w:t>Sciences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D00175" w14:textId="77777777" w:rsidR="00F42DDB" w:rsidRDefault="00F42DDB">
      <w:r>
        <w:separator/>
      </w:r>
    </w:p>
  </w:footnote>
  <w:footnote w:type="continuationSeparator" w:id="0">
    <w:p w14:paraId="29BD0D9F" w14:textId="77777777" w:rsidR="00F42DDB" w:rsidRDefault="00F42D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F24739" w14:textId="55A42F8F" w:rsidR="000A4D34" w:rsidRPr="006631A0" w:rsidRDefault="000A4D34" w:rsidP="000A4D34">
    <w:pPr>
      <w:pStyle w:val="Header"/>
      <w:rPr>
        <w:rFonts w:asciiTheme="majorBidi" w:hAnsiTheme="majorBidi" w:cstheme="majorBidi"/>
        <w:b/>
        <w:bCs/>
        <w:i/>
        <w:iCs/>
        <w:color w:val="7030A0"/>
        <w:sz w:val="24"/>
        <w:szCs w:val="24"/>
        <w:rtl/>
      </w:rPr>
    </w:pPr>
    <w:r w:rsidRPr="006631A0">
      <w:rPr>
        <w:rFonts w:asciiTheme="majorBidi" w:hAnsiTheme="majorBidi" w:cstheme="majorBidi"/>
        <w:b/>
        <w:bCs/>
        <w:i/>
        <w:iCs/>
        <w:color w:val="7030A0"/>
        <w:sz w:val="24"/>
        <w:szCs w:val="24"/>
      </w:rPr>
      <w:t>Tikrit J. Pharm. Sci. 20</w:t>
    </w:r>
    <w:r w:rsidR="00A50380">
      <w:rPr>
        <w:rFonts w:asciiTheme="majorBidi" w:hAnsiTheme="majorBidi" w:cstheme="majorBidi"/>
        <w:b/>
        <w:bCs/>
        <w:i/>
        <w:iCs/>
        <w:color w:val="7030A0"/>
        <w:sz w:val="24"/>
        <w:szCs w:val="24"/>
      </w:rPr>
      <w:t>00</w:t>
    </w:r>
    <w:r w:rsidRPr="006631A0">
      <w:rPr>
        <w:rFonts w:asciiTheme="majorBidi" w:hAnsiTheme="majorBidi" w:cstheme="majorBidi"/>
        <w:b/>
        <w:bCs/>
        <w:i/>
        <w:iCs/>
        <w:color w:val="7030A0"/>
        <w:sz w:val="24"/>
        <w:szCs w:val="24"/>
      </w:rPr>
      <w:t xml:space="preserve">; </w:t>
    </w:r>
    <w:r w:rsidR="00A50380">
      <w:rPr>
        <w:rFonts w:asciiTheme="majorBidi" w:hAnsiTheme="majorBidi" w:cstheme="majorBidi"/>
        <w:b/>
        <w:bCs/>
        <w:i/>
        <w:iCs/>
        <w:color w:val="7030A0"/>
        <w:sz w:val="24"/>
        <w:szCs w:val="24"/>
      </w:rPr>
      <w:t>0</w:t>
    </w:r>
    <w:r>
      <w:rPr>
        <w:rFonts w:asciiTheme="majorBidi" w:hAnsiTheme="majorBidi" w:cstheme="majorBidi"/>
        <w:b/>
        <w:bCs/>
        <w:i/>
        <w:iCs/>
        <w:color w:val="7030A0"/>
        <w:sz w:val="24"/>
        <w:szCs w:val="24"/>
      </w:rPr>
      <w:t>0</w:t>
    </w:r>
    <w:r w:rsidRPr="006631A0">
      <w:rPr>
        <w:rFonts w:asciiTheme="majorBidi" w:hAnsiTheme="majorBidi" w:cstheme="majorBidi"/>
        <w:b/>
        <w:bCs/>
        <w:i/>
        <w:iCs/>
        <w:color w:val="7030A0"/>
        <w:sz w:val="24"/>
        <w:szCs w:val="24"/>
      </w:rPr>
      <w:t>(</w:t>
    </w:r>
    <w:r w:rsidR="00A50380">
      <w:rPr>
        <w:rFonts w:asciiTheme="majorBidi" w:hAnsiTheme="majorBidi" w:cstheme="majorBidi"/>
        <w:b/>
        <w:bCs/>
        <w:i/>
        <w:iCs/>
        <w:color w:val="7030A0"/>
        <w:sz w:val="24"/>
        <w:szCs w:val="24"/>
      </w:rPr>
      <w:t>0</w:t>
    </w:r>
    <w:r w:rsidRPr="006631A0">
      <w:rPr>
        <w:rFonts w:asciiTheme="majorBidi" w:hAnsiTheme="majorBidi" w:cstheme="majorBidi"/>
        <w:b/>
        <w:bCs/>
        <w:i/>
        <w:iCs/>
        <w:color w:val="7030A0"/>
        <w:sz w:val="24"/>
        <w:szCs w:val="24"/>
      </w:rPr>
      <w:t>):</w:t>
    </w:r>
    <w:r w:rsidR="00CB2EE9">
      <w:rPr>
        <w:rFonts w:asciiTheme="majorBidi" w:hAnsiTheme="majorBidi" w:cstheme="majorBidi"/>
        <w:b/>
        <w:bCs/>
        <w:i/>
        <w:iCs/>
        <w:color w:val="7030A0"/>
        <w:sz w:val="24"/>
        <w:szCs w:val="24"/>
      </w:rPr>
      <w:t xml:space="preserve"> </w:t>
    </w:r>
    <w:r w:rsidR="00A50380">
      <w:rPr>
        <w:rFonts w:asciiTheme="majorBidi" w:hAnsiTheme="majorBidi" w:cstheme="majorBidi"/>
        <w:b/>
        <w:bCs/>
        <w:i/>
        <w:iCs/>
        <w:color w:val="7030A0"/>
        <w:sz w:val="24"/>
        <w:szCs w:val="24"/>
      </w:rPr>
      <w:t>0</w:t>
    </w:r>
    <w:r w:rsidRPr="006631A0">
      <w:rPr>
        <w:rFonts w:asciiTheme="majorBidi" w:hAnsiTheme="majorBidi" w:cstheme="majorBidi"/>
        <w:b/>
        <w:bCs/>
        <w:i/>
        <w:iCs/>
        <w:color w:val="7030A0"/>
        <w:sz w:val="24"/>
        <w:szCs w:val="24"/>
      </w:rPr>
      <w:t>-</w:t>
    </w:r>
    <w:r w:rsidR="00A50380">
      <w:rPr>
        <w:rFonts w:asciiTheme="majorBidi" w:hAnsiTheme="majorBidi" w:cstheme="majorBidi"/>
        <w:b/>
        <w:bCs/>
        <w:i/>
        <w:iCs/>
        <w:color w:val="7030A0"/>
        <w:sz w:val="24"/>
        <w:szCs w:val="24"/>
      </w:rPr>
      <w:t>0</w:t>
    </w:r>
    <w:r>
      <w:rPr>
        <w:color w:val="7030A0"/>
        <w:lang w:bidi="ar-IQ"/>
      </w:rPr>
      <w:t xml:space="preserve">             </w:t>
    </w:r>
    <w:r>
      <w:rPr>
        <w:rFonts w:asciiTheme="majorBidi" w:hAnsiTheme="majorBidi" w:cstheme="majorBidi"/>
        <w:b/>
        <w:bCs/>
        <w:i/>
        <w:iCs/>
        <w:color w:val="7030A0"/>
        <w:sz w:val="24"/>
        <w:szCs w:val="24"/>
      </w:rPr>
      <w:t xml:space="preserve">                                                       </w:t>
    </w:r>
    <w:r w:rsidR="00A50380">
      <w:rPr>
        <w:rFonts w:asciiTheme="majorBidi" w:hAnsiTheme="majorBidi" w:cstheme="majorBidi"/>
        <w:b/>
        <w:bCs/>
        <w:i/>
        <w:iCs/>
        <w:color w:val="7030A0"/>
        <w:sz w:val="24"/>
        <w:szCs w:val="24"/>
      </w:rPr>
      <w:t xml:space="preserve">          </w:t>
    </w:r>
    <w:r>
      <w:rPr>
        <w:rFonts w:asciiTheme="majorBidi" w:hAnsiTheme="majorBidi" w:cstheme="majorBidi"/>
        <w:b/>
        <w:bCs/>
        <w:i/>
        <w:iCs/>
        <w:color w:val="7030A0"/>
        <w:sz w:val="24"/>
        <w:szCs w:val="24"/>
      </w:rPr>
      <w:t xml:space="preserve">         </w:t>
    </w:r>
    <w:r w:rsidR="00A50380">
      <w:rPr>
        <w:rFonts w:asciiTheme="majorBidi" w:hAnsiTheme="majorBidi" w:cstheme="majorBidi"/>
        <w:b/>
        <w:bCs/>
        <w:i/>
        <w:iCs/>
        <w:color w:val="7030A0"/>
        <w:sz w:val="24"/>
        <w:szCs w:val="24"/>
      </w:rPr>
      <w:t>Name</w:t>
    </w:r>
    <w:r>
      <w:rPr>
        <w:rFonts w:asciiTheme="majorBidi" w:hAnsiTheme="majorBidi" w:cstheme="majorBidi"/>
        <w:b/>
        <w:bCs/>
        <w:i/>
        <w:iCs/>
        <w:color w:val="7030A0"/>
        <w:sz w:val="24"/>
        <w:szCs w:val="24"/>
      </w:rPr>
      <w:t xml:space="preserve">  </w:t>
    </w:r>
    <w:r w:rsidR="00A50380">
      <w:rPr>
        <w:rFonts w:asciiTheme="majorBidi" w:hAnsiTheme="majorBidi" w:cstheme="majorBidi"/>
        <w:b/>
        <w:bCs/>
        <w:i/>
        <w:iCs/>
        <w:color w:val="7030A0"/>
        <w:sz w:val="24"/>
        <w:szCs w:val="24"/>
      </w:rPr>
      <w:t>et.al.</w:t>
    </w:r>
  </w:p>
  <w:p w14:paraId="3BC166F1" w14:textId="406C5D55" w:rsidR="00DC44B9" w:rsidRDefault="00DC44B9">
    <w:pPr>
      <w:pStyle w:val="BodyText"/>
      <w:spacing w:line="14" w:lineRule="auto"/>
      <w:ind w:lef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A86B21"/>
    <w:multiLevelType w:val="hybridMultilevel"/>
    <w:tmpl w:val="4C163CDC"/>
    <w:lvl w:ilvl="0" w:tplc="1626F9E4">
      <w:start w:val="1"/>
      <w:numFmt w:val="decimal"/>
      <w:lvlText w:val="%1-"/>
      <w:lvlJc w:val="left"/>
      <w:pPr>
        <w:ind w:left="424" w:hanging="186"/>
      </w:pPr>
      <w:rPr>
        <w:rFonts w:ascii="Times New Roman" w:eastAsia="Times New Roman" w:hAnsi="Times New Roman" w:cs="Times New Roman" w:hint="default"/>
        <w:b/>
        <w:bCs/>
        <w:i w:val="0"/>
        <w:iCs w:val="0"/>
        <w:spacing w:val="0"/>
        <w:w w:val="96"/>
        <w:sz w:val="20"/>
        <w:szCs w:val="20"/>
        <w:lang w:val="en-US" w:eastAsia="en-US" w:bidi="ar-SA"/>
      </w:rPr>
    </w:lvl>
    <w:lvl w:ilvl="1" w:tplc="458EDBD6">
      <w:numFmt w:val="bullet"/>
      <w:lvlText w:val="•"/>
      <w:lvlJc w:val="left"/>
      <w:pPr>
        <w:ind w:left="871" w:hanging="186"/>
      </w:pPr>
      <w:rPr>
        <w:rFonts w:hint="default"/>
        <w:lang w:val="en-US" w:eastAsia="en-US" w:bidi="ar-SA"/>
      </w:rPr>
    </w:lvl>
    <w:lvl w:ilvl="2" w:tplc="48868DC4">
      <w:numFmt w:val="bullet"/>
      <w:lvlText w:val="•"/>
      <w:lvlJc w:val="left"/>
      <w:pPr>
        <w:ind w:left="1322" w:hanging="186"/>
      </w:pPr>
      <w:rPr>
        <w:rFonts w:hint="default"/>
        <w:lang w:val="en-US" w:eastAsia="en-US" w:bidi="ar-SA"/>
      </w:rPr>
    </w:lvl>
    <w:lvl w:ilvl="3" w:tplc="2854A152">
      <w:numFmt w:val="bullet"/>
      <w:lvlText w:val="•"/>
      <w:lvlJc w:val="left"/>
      <w:pPr>
        <w:ind w:left="1773" w:hanging="186"/>
      </w:pPr>
      <w:rPr>
        <w:rFonts w:hint="default"/>
        <w:lang w:val="en-US" w:eastAsia="en-US" w:bidi="ar-SA"/>
      </w:rPr>
    </w:lvl>
    <w:lvl w:ilvl="4" w:tplc="3F809790">
      <w:numFmt w:val="bullet"/>
      <w:lvlText w:val="•"/>
      <w:lvlJc w:val="left"/>
      <w:pPr>
        <w:ind w:left="2224" w:hanging="186"/>
      </w:pPr>
      <w:rPr>
        <w:rFonts w:hint="default"/>
        <w:lang w:val="en-US" w:eastAsia="en-US" w:bidi="ar-SA"/>
      </w:rPr>
    </w:lvl>
    <w:lvl w:ilvl="5" w:tplc="0D361746">
      <w:numFmt w:val="bullet"/>
      <w:lvlText w:val="•"/>
      <w:lvlJc w:val="left"/>
      <w:pPr>
        <w:ind w:left="2676" w:hanging="186"/>
      </w:pPr>
      <w:rPr>
        <w:rFonts w:hint="default"/>
        <w:lang w:val="en-US" w:eastAsia="en-US" w:bidi="ar-SA"/>
      </w:rPr>
    </w:lvl>
    <w:lvl w:ilvl="6" w:tplc="4B42AE6E">
      <w:numFmt w:val="bullet"/>
      <w:lvlText w:val="•"/>
      <w:lvlJc w:val="left"/>
      <w:pPr>
        <w:ind w:left="3127" w:hanging="186"/>
      </w:pPr>
      <w:rPr>
        <w:rFonts w:hint="default"/>
        <w:lang w:val="en-US" w:eastAsia="en-US" w:bidi="ar-SA"/>
      </w:rPr>
    </w:lvl>
    <w:lvl w:ilvl="7" w:tplc="53F08902">
      <w:numFmt w:val="bullet"/>
      <w:lvlText w:val="•"/>
      <w:lvlJc w:val="left"/>
      <w:pPr>
        <w:ind w:left="3578" w:hanging="186"/>
      </w:pPr>
      <w:rPr>
        <w:rFonts w:hint="default"/>
        <w:lang w:val="en-US" w:eastAsia="en-US" w:bidi="ar-SA"/>
      </w:rPr>
    </w:lvl>
    <w:lvl w:ilvl="8" w:tplc="BB8EA5B0">
      <w:numFmt w:val="bullet"/>
      <w:lvlText w:val="•"/>
      <w:lvlJc w:val="left"/>
      <w:pPr>
        <w:ind w:left="4029" w:hanging="186"/>
      </w:pPr>
      <w:rPr>
        <w:rFonts w:hint="default"/>
        <w:lang w:val="en-US" w:eastAsia="en-US" w:bidi="ar-SA"/>
      </w:rPr>
    </w:lvl>
  </w:abstractNum>
  <w:abstractNum w:abstractNumId="1" w15:restartNumberingAfterBreak="0">
    <w:nsid w:val="0C1E7F56"/>
    <w:multiLevelType w:val="hybridMultilevel"/>
    <w:tmpl w:val="67A6BB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4AA4FED"/>
    <w:multiLevelType w:val="hybridMultilevel"/>
    <w:tmpl w:val="13F27C90"/>
    <w:lvl w:ilvl="0" w:tplc="39B07C88">
      <w:start w:val="1"/>
      <w:numFmt w:val="decimal"/>
      <w:lvlText w:val="%1-"/>
      <w:lvlJc w:val="left"/>
      <w:pPr>
        <w:ind w:left="610" w:hanging="186"/>
      </w:pPr>
      <w:rPr>
        <w:rFonts w:ascii="Times New Roman" w:eastAsia="Times New Roman" w:hAnsi="Times New Roman" w:cs="Times New Roman" w:hint="default"/>
        <w:b/>
        <w:bCs/>
        <w:i w:val="0"/>
        <w:iCs w:val="0"/>
        <w:spacing w:val="0"/>
        <w:w w:val="96"/>
        <w:sz w:val="20"/>
        <w:szCs w:val="20"/>
        <w:lang w:val="en-US" w:eastAsia="en-US" w:bidi="ar-SA"/>
      </w:rPr>
    </w:lvl>
    <w:lvl w:ilvl="1" w:tplc="CBEE0AD2">
      <w:numFmt w:val="bullet"/>
      <w:lvlText w:val="•"/>
      <w:lvlJc w:val="left"/>
      <w:pPr>
        <w:ind w:left="1051" w:hanging="186"/>
      </w:pPr>
      <w:rPr>
        <w:rFonts w:hint="default"/>
        <w:lang w:val="en-US" w:eastAsia="en-US" w:bidi="ar-SA"/>
      </w:rPr>
    </w:lvl>
    <w:lvl w:ilvl="2" w:tplc="9572DF2C">
      <w:numFmt w:val="bullet"/>
      <w:lvlText w:val="•"/>
      <w:lvlJc w:val="left"/>
      <w:pPr>
        <w:ind w:left="1482" w:hanging="186"/>
      </w:pPr>
      <w:rPr>
        <w:rFonts w:hint="default"/>
        <w:lang w:val="en-US" w:eastAsia="en-US" w:bidi="ar-SA"/>
      </w:rPr>
    </w:lvl>
    <w:lvl w:ilvl="3" w:tplc="5456033A">
      <w:numFmt w:val="bullet"/>
      <w:lvlText w:val="•"/>
      <w:lvlJc w:val="left"/>
      <w:pPr>
        <w:ind w:left="1913" w:hanging="186"/>
      </w:pPr>
      <w:rPr>
        <w:rFonts w:hint="default"/>
        <w:lang w:val="en-US" w:eastAsia="en-US" w:bidi="ar-SA"/>
      </w:rPr>
    </w:lvl>
    <w:lvl w:ilvl="4" w:tplc="05D65144">
      <w:numFmt w:val="bullet"/>
      <w:lvlText w:val="•"/>
      <w:lvlJc w:val="left"/>
      <w:pPr>
        <w:ind w:left="2344" w:hanging="186"/>
      </w:pPr>
      <w:rPr>
        <w:rFonts w:hint="default"/>
        <w:lang w:val="en-US" w:eastAsia="en-US" w:bidi="ar-SA"/>
      </w:rPr>
    </w:lvl>
    <w:lvl w:ilvl="5" w:tplc="0EA8C1AC">
      <w:numFmt w:val="bullet"/>
      <w:lvlText w:val="•"/>
      <w:lvlJc w:val="left"/>
      <w:pPr>
        <w:ind w:left="2775" w:hanging="186"/>
      </w:pPr>
      <w:rPr>
        <w:rFonts w:hint="default"/>
        <w:lang w:val="en-US" w:eastAsia="en-US" w:bidi="ar-SA"/>
      </w:rPr>
    </w:lvl>
    <w:lvl w:ilvl="6" w:tplc="989E5AE0">
      <w:numFmt w:val="bullet"/>
      <w:lvlText w:val="•"/>
      <w:lvlJc w:val="left"/>
      <w:pPr>
        <w:ind w:left="3206" w:hanging="186"/>
      </w:pPr>
      <w:rPr>
        <w:rFonts w:hint="default"/>
        <w:lang w:val="en-US" w:eastAsia="en-US" w:bidi="ar-SA"/>
      </w:rPr>
    </w:lvl>
    <w:lvl w:ilvl="7" w:tplc="DE6C8D36">
      <w:numFmt w:val="bullet"/>
      <w:lvlText w:val="•"/>
      <w:lvlJc w:val="left"/>
      <w:pPr>
        <w:ind w:left="3637" w:hanging="186"/>
      </w:pPr>
      <w:rPr>
        <w:rFonts w:hint="default"/>
        <w:lang w:val="en-US" w:eastAsia="en-US" w:bidi="ar-SA"/>
      </w:rPr>
    </w:lvl>
    <w:lvl w:ilvl="8" w:tplc="C85C1F96">
      <w:numFmt w:val="bullet"/>
      <w:lvlText w:val="•"/>
      <w:lvlJc w:val="left"/>
      <w:pPr>
        <w:ind w:left="4069" w:hanging="186"/>
      </w:pPr>
      <w:rPr>
        <w:rFonts w:hint="default"/>
        <w:lang w:val="en-US" w:eastAsia="en-US" w:bidi="ar-SA"/>
      </w:rPr>
    </w:lvl>
  </w:abstractNum>
  <w:abstractNum w:abstractNumId="3" w15:restartNumberingAfterBreak="0">
    <w:nsid w:val="27A643B8"/>
    <w:multiLevelType w:val="hybridMultilevel"/>
    <w:tmpl w:val="68180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8D7561"/>
    <w:multiLevelType w:val="hybridMultilevel"/>
    <w:tmpl w:val="5DB09652"/>
    <w:lvl w:ilvl="0" w:tplc="5EC66F58">
      <w:start w:val="1"/>
      <w:numFmt w:val="decimal"/>
      <w:lvlText w:val="%1."/>
      <w:lvlJc w:val="left"/>
      <w:pPr>
        <w:ind w:left="424" w:hanging="158"/>
      </w:pPr>
      <w:rPr>
        <w:rFonts w:ascii="Times New Roman" w:eastAsia="Times New Roman" w:hAnsi="Times New Roman" w:cs="Times New Roman" w:hint="default"/>
        <w:b w:val="0"/>
        <w:bCs w:val="0"/>
        <w:i w:val="0"/>
        <w:iCs w:val="0"/>
        <w:spacing w:val="-1"/>
        <w:w w:val="99"/>
        <w:sz w:val="18"/>
        <w:szCs w:val="18"/>
        <w:lang w:val="en-US" w:eastAsia="en-US" w:bidi="ar-SA"/>
      </w:rPr>
    </w:lvl>
    <w:lvl w:ilvl="1" w:tplc="F9F4A2A0">
      <w:numFmt w:val="bullet"/>
      <w:lvlText w:val="•"/>
      <w:lvlJc w:val="left"/>
      <w:pPr>
        <w:ind w:left="871" w:hanging="158"/>
      </w:pPr>
      <w:rPr>
        <w:rFonts w:hint="default"/>
        <w:lang w:val="en-US" w:eastAsia="en-US" w:bidi="ar-SA"/>
      </w:rPr>
    </w:lvl>
    <w:lvl w:ilvl="2" w:tplc="6C989A96">
      <w:numFmt w:val="bullet"/>
      <w:lvlText w:val="•"/>
      <w:lvlJc w:val="left"/>
      <w:pPr>
        <w:ind w:left="1322" w:hanging="158"/>
      </w:pPr>
      <w:rPr>
        <w:rFonts w:hint="default"/>
        <w:lang w:val="en-US" w:eastAsia="en-US" w:bidi="ar-SA"/>
      </w:rPr>
    </w:lvl>
    <w:lvl w:ilvl="3" w:tplc="0F5C7DFC">
      <w:numFmt w:val="bullet"/>
      <w:lvlText w:val="•"/>
      <w:lvlJc w:val="left"/>
      <w:pPr>
        <w:ind w:left="1773" w:hanging="158"/>
      </w:pPr>
      <w:rPr>
        <w:rFonts w:hint="default"/>
        <w:lang w:val="en-US" w:eastAsia="en-US" w:bidi="ar-SA"/>
      </w:rPr>
    </w:lvl>
    <w:lvl w:ilvl="4" w:tplc="9FE00354">
      <w:numFmt w:val="bullet"/>
      <w:lvlText w:val="•"/>
      <w:lvlJc w:val="left"/>
      <w:pPr>
        <w:ind w:left="2224" w:hanging="158"/>
      </w:pPr>
      <w:rPr>
        <w:rFonts w:hint="default"/>
        <w:lang w:val="en-US" w:eastAsia="en-US" w:bidi="ar-SA"/>
      </w:rPr>
    </w:lvl>
    <w:lvl w:ilvl="5" w:tplc="1E9A7BF2">
      <w:numFmt w:val="bullet"/>
      <w:lvlText w:val="•"/>
      <w:lvlJc w:val="left"/>
      <w:pPr>
        <w:ind w:left="2675" w:hanging="158"/>
      </w:pPr>
      <w:rPr>
        <w:rFonts w:hint="default"/>
        <w:lang w:val="en-US" w:eastAsia="en-US" w:bidi="ar-SA"/>
      </w:rPr>
    </w:lvl>
    <w:lvl w:ilvl="6" w:tplc="6D5A9832">
      <w:numFmt w:val="bullet"/>
      <w:lvlText w:val="•"/>
      <w:lvlJc w:val="left"/>
      <w:pPr>
        <w:ind w:left="3126" w:hanging="158"/>
      </w:pPr>
      <w:rPr>
        <w:rFonts w:hint="default"/>
        <w:lang w:val="en-US" w:eastAsia="en-US" w:bidi="ar-SA"/>
      </w:rPr>
    </w:lvl>
    <w:lvl w:ilvl="7" w:tplc="4B40436C">
      <w:numFmt w:val="bullet"/>
      <w:lvlText w:val="•"/>
      <w:lvlJc w:val="left"/>
      <w:pPr>
        <w:ind w:left="3578" w:hanging="158"/>
      </w:pPr>
      <w:rPr>
        <w:rFonts w:hint="default"/>
        <w:lang w:val="en-US" w:eastAsia="en-US" w:bidi="ar-SA"/>
      </w:rPr>
    </w:lvl>
    <w:lvl w:ilvl="8" w:tplc="1090CE5A">
      <w:numFmt w:val="bullet"/>
      <w:lvlText w:val="•"/>
      <w:lvlJc w:val="left"/>
      <w:pPr>
        <w:ind w:left="4029" w:hanging="158"/>
      </w:pPr>
      <w:rPr>
        <w:rFonts w:hint="default"/>
        <w:lang w:val="en-US" w:eastAsia="en-US" w:bidi="ar-SA"/>
      </w:rPr>
    </w:lvl>
  </w:abstractNum>
  <w:abstractNum w:abstractNumId="5" w15:restartNumberingAfterBreak="0">
    <w:nsid w:val="335172A8"/>
    <w:multiLevelType w:val="hybridMultilevel"/>
    <w:tmpl w:val="C6E86790"/>
    <w:lvl w:ilvl="0" w:tplc="C0E0024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2051C1C"/>
    <w:multiLevelType w:val="hybridMultilevel"/>
    <w:tmpl w:val="BFEC5174"/>
    <w:lvl w:ilvl="0" w:tplc="2AA8B34A">
      <w:start w:val="1"/>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7" w15:restartNumberingAfterBreak="0">
    <w:nsid w:val="71F22541"/>
    <w:multiLevelType w:val="hybridMultilevel"/>
    <w:tmpl w:val="BE08CB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678247F"/>
    <w:multiLevelType w:val="hybridMultilevel"/>
    <w:tmpl w:val="0D328C1C"/>
    <w:lvl w:ilvl="0" w:tplc="8B26C9C8">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583148960">
    <w:abstractNumId w:val="4"/>
  </w:num>
  <w:num w:numId="2" w16cid:durableId="771977177">
    <w:abstractNumId w:val="2"/>
  </w:num>
  <w:num w:numId="3" w16cid:durableId="1645889031">
    <w:abstractNumId w:val="0"/>
  </w:num>
  <w:num w:numId="4" w16cid:durableId="179928742">
    <w:abstractNumId w:val="6"/>
  </w:num>
  <w:num w:numId="5" w16cid:durableId="11099338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91051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05849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5848347">
    <w:abstractNumId w:val="8"/>
  </w:num>
  <w:num w:numId="9" w16cid:durableId="254366916">
    <w:abstractNumId w:val="5"/>
  </w:num>
  <w:num w:numId="10" w16cid:durableId="1326736871">
    <w:abstractNumId w:val="3"/>
  </w:num>
  <w:num w:numId="11" w16cid:durableId="1398548844">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4B9"/>
    <w:rsid w:val="0002730F"/>
    <w:rsid w:val="00043950"/>
    <w:rsid w:val="00054CF1"/>
    <w:rsid w:val="000648F1"/>
    <w:rsid w:val="00071F2F"/>
    <w:rsid w:val="00073CCD"/>
    <w:rsid w:val="00095FE7"/>
    <w:rsid w:val="000A4D34"/>
    <w:rsid w:val="000B2092"/>
    <w:rsid w:val="000C19CA"/>
    <w:rsid w:val="000F7E54"/>
    <w:rsid w:val="0010209F"/>
    <w:rsid w:val="001133AA"/>
    <w:rsid w:val="00152904"/>
    <w:rsid w:val="00153C80"/>
    <w:rsid w:val="001B09F8"/>
    <w:rsid w:val="001B2AF3"/>
    <w:rsid w:val="001E0308"/>
    <w:rsid w:val="001E7D03"/>
    <w:rsid w:val="00200816"/>
    <w:rsid w:val="00203338"/>
    <w:rsid w:val="002362FF"/>
    <w:rsid w:val="002679A8"/>
    <w:rsid w:val="00281A12"/>
    <w:rsid w:val="002A7B94"/>
    <w:rsid w:val="002B6588"/>
    <w:rsid w:val="002C1A60"/>
    <w:rsid w:val="002C2CC9"/>
    <w:rsid w:val="002C7560"/>
    <w:rsid w:val="002D063C"/>
    <w:rsid w:val="002D3500"/>
    <w:rsid w:val="002E164A"/>
    <w:rsid w:val="002F01F4"/>
    <w:rsid w:val="00344789"/>
    <w:rsid w:val="003A2453"/>
    <w:rsid w:val="003A3984"/>
    <w:rsid w:val="003B7956"/>
    <w:rsid w:val="003C069A"/>
    <w:rsid w:val="003C241C"/>
    <w:rsid w:val="003C632E"/>
    <w:rsid w:val="003E0763"/>
    <w:rsid w:val="003E140C"/>
    <w:rsid w:val="00415CCF"/>
    <w:rsid w:val="0044320F"/>
    <w:rsid w:val="00450274"/>
    <w:rsid w:val="004529A3"/>
    <w:rsid w:val="00457022"/>
    <w:rsid w:val="00470AFF"/>
    <w:rsid w:val="00484BA1"/>
    <w:rsid w:val="004B0BF2"/>
    <w:rsid w:val="004D19A2"/>
    <w:rsid w:val="004F6BC8"/>
    <w:rsid w:val="005118A8"/>
    <w:rsid w:val="005226AB"/>
    <w:rsid w:val="00536801"/>
    <w:rsid w:val="00573CAC"/>
    <w:rsid w:val="005B5CBE"/>
    <w:rsid w:val="005D3A2F"/>
    <w:rsid w:val="005F3185"/>
    <w:rsid w:val="005F3E9C"/>
    <w:rsid w:val="005F6818"/>
    <w:rsid w:val="00620FD2"/>
    <w:rsid w:val="006763F4"/>
    <w:rsid w:val="00685D77"/>
    <w:rsid w:val="006E7820"/>
    <w:rsid w:val="006E7903"/>
    <w:rsid w:val="006F0893"/>
    <w:rsid w:val="006F1151"/>
    <w:rsid w:val="00752332"/>
    <w:rsid w:val="00757F74"/>
    <w:rsid w:val="00767A20"/>
    <w:rsid w:val="007704BA"/>
    <w:rsid w:val="00773700"/>
    <w:rsid w:val="00773824"/>
    <w:rsid w:val="00782FB4"/>
    <w:rsid w:val="00796459"/>
    <w:rsid w:val="007A2F2B"/>
    <w:rsid w:val="007A4BCC"/>
    <w:rsid w:val="007B0BB6"/>
    <w:rsid w:val="007D76BE"/>
    <w:rsid w:val="007E246E"/>
    <w:rsid w:val="007E74C4"/>
    <w:rsid w:val="007F58F7"/>
    <w:rsid w:val="00823D33"/>
    <w:rsid w:val="0083673D"/>
    <w:rsid w:val="008466C5"/>
    <w:rsid w:val="00853C1C"/>
    <w:rsid w:val="00860CC7"/>
    <w:rsid w:val="00892E5B"/>
    <w:rsid w:val="00896D87"/>
    <w:rsid w:val="008A4555"/>
    <w:rsid w:val="008A7662"/>
    <w:rsid w:val="008B1092"/>
    <w:rsid w:val="008E0802"/>
    <w:rsid w:val="009140AB"/>
    <w:rsid w:val="00914A0A"/>
    <w:rsid w:val="009278D6"/>
    <w:rsid w:val="00945105"/>
    <w:rsid w:val="00946B6D"/>
    <w:rsid w:val="0096579F"/>
    <w:rsid w:val="00965B36"/>
    <w:rsid w:val="00965DC6"/>
    <w:rsid w:val="00971BA6"/>
    <w:rsid w:val="00972B34"/>
    <w:rsid w:val="00986F45"/>
    <w:rsid w:val="009B6BBF"/>
    <w:rsid w:val="00A2318F"/>
    <w:rsid w:val="00A50380"/>
    <w:rsid w:val="00A53880"/>
    <w:rsid w:val="00A9178C"/>
    <w:rsid w:val="00AA0DE7"/>
    <w:rsid w:val="00AA1943"/>
    <w:rsid w:val="00AA7C88"/>
    <w:rsid w:val="00AC030D"/>
    <w:rsid w:val="00AC6289"/>
    <w:rsid w:val="00AE70BB"/>
    <w:rsid w:val="00AE7D6F"/>
    <w:rsid w:val="00AF00DE"/>
    <w:rsid w:val="00B52FED"/>
    <w:rsid w:val="00B72522"/>
    <w:rsid w:val="00B9320B"/>
    <w:rsid w:val="00BC0342"/>
    <w:rsid w:val="00BC61EB"/>
    <w:rsid w:val="00BD56B6"/>
    <w:rsid w:val="00C15759"/>
    <w:rsid w:val="00C24F95"/>
    <w:rsid w:val="00C30DED"/>
    <w:rsid w:val="00C3336F"/>
    <w:rsid w:val="00C9151B"/>
    <w:rsid w:val="00CB2EE9"/>
    <w:rsid w:val="00CD1B19"/>
    <w:rsid w:val="00D07BFE"/>
    <w:rsid w:val="00D52C61"/>
    <w:rsid w:val="00D62960"/>
    <w:rsid w:val="00DB17E9"/>
    <w:rsid w:val="00DC44B9"/>
    <w:rsid w:val="00DC5F30"/>
    <w:rsid w:val="00E16AA6"/>
    <w:rsid w:val="00E33B31"/>
    <w:rsid w:val="00E83C42"/>
    <w:rsid w:val="00E85B0F"/>
    <w:rsid w:val="00EA160F"/>
    <w:rsid w:val="00EB1A51"/>
    <w:rsid w:val="00EE5E01"/>
    <w:rsid w:val="00EF6FC5"/>
    <w:rsid w:val="00F062AA"/>
    <w:rsid w:val="00F42DDB"/>
    <w:rsid w:val="00F4569D"/>
    <w:rsid w:val="00F51C45"/>
    <w:rsid w:val="00FA1382"/>
    <w:rsid w:val="00FA79B4"/>
    <w:rsid w:val="00FB333B"/>
    <w:rsid w:val="00FD4F5C"/>
    <w:rsid w:val="00FF2D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CC878"/>
  <w15:docId w15:val="{455B1C6B-0655-CB4B-BA9B-0881F922A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5"/>
      <w:ind w:left="416"/>
      <w:outlineLvl w:val="0"/>
    </w:pPr>
    <w:rPr>
      <w:b/>
      <w:bCs/>
      <w:sz w:val="28"/>
      <w:szCs w:val="28"/>
    </w:rPr>
  </w:style>
  <w:style w:type="paragraph" w:styleId="Heading2">
    <w:name w:val="heading 2"/>
    <w:basedOn w:val="Normal"/>
    <w:uiPriority w:val="9"/>
    <w:unhideWhenUsed/>
    <w:qFormat/>
    <w:pPr>
      <w:ind w:left="424"/>
      <w:jc w:val="both"/>
      <w:outlineLvl w:val="1"/>
    </w:pPr>
    <w:rPr>
      <w:b/>
      <w:bCs/>
      <w:sz w:val="24"/>
      <w:szCs w:val="24"/>
    </w:rPr>
  </w:style>
  <w:style w:type="paragraph" w:styleId="Heading3">
    <w:name w:val="heading 3"/>
    <w:basedOn w:val="Normal"/>
    <w:uiPriority w:val="9"/>
    <w:unhideWhenUsed/>
    <w:qFormat/>
    <w:pPr>
      <w:spacing w:before="2" w:line="251" w:lineRule="exact"/>
      <w:ind w:left="607" w:hanging="183"/>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424"/>
      <w:jc w:val="both"/>
    </w:pPr>
    <w:rPr>
      <w:sz w:val="20"/>
      <w:szCs w:val="20"/>
    </w:rPr>
  </w:style>
  <w:style w:type="paragraph" w:styleId="ListParagraph">
    <w:name w:val="List Paragraph"/>
    <w:basedOn w:val="Normal"/>
    <w:uiPriority w:val="34"/>
    <w:qFormat/>
    <w:pPr>
      <w:ind w:left="424"/>
      <w:jc w:val="both"/>
    </w:pPr>
  </w:style>
  <w:style w:type="paragraph" w:customStyle="1" w:styleId="TableParagraph">
    <w:name w:val="Table Paragraph"/>
    <w:basedOn w:val="Normal"/>
    <w:uiPriority w:val="1"/>
    <w:qFormat/>
    <w:pPr>
      <w:spacing w:before="24"/>
      <w:jc w:val="center"/>
    </w:pPr>
  </w:style>
  <w:style w:type="character" w:styleId="Hyperlink">
    <w:name w:val="Hyperlink"/>
    <w:basedOn w:val="DefaultParagraphFont"/>
    <w:uiPriority w:val="99"/>
    <w:unhideWhenUsed/>
    <w:rsid w:val="00BC61EB"/>
    <w:rPr>
      <w:color w:val="0000FF" w:themeColor="hyperlink"/>
      <w:u w:val="single"/>
    </w:rPr>
  </w:style>
  <w:style w:type="character" w:customStyle="1" w:styleId="UnresolvedMention1">
    <w:name w:val="Unresolved Mention1"/>
    <w:basedOn w:val="DefaultParagraphFont"/>
    <w:uiPriority w:val="99"/>
    <w:semiHidden/>
    <w:unhideWhenUsed/>
    <w:rsid w:val="00BC61EB"/>
    <w:rPr>
      <w:color w:val="605E5C"/>
      <w:shd w:val="clear" w:color="auto" w:fill="E1DFDD"/>
    </w:rPr>
  </w:style>
  <w:style w:type="character" w:styleId="PlaceholderText">
    <w:name w:val="Placeholder Text"/>
    <w:basedOn w:val="DefaultParagraphFont"/>
    <w:uiPriority w:val="99"/>
    <w:semiHidden/>
    <w:rsid w:val="009140AB"/>
    <w:rPr>
      <w:color w:val="666666"/>
    </w:rPr>
  </w:style>
  <w:style w:type="paragraph" w:styleId="Header">
    <w:name w:val="header"/>
    <w:basedOn w:val="Normal"/>
    <w:link w:val="HeaderChar"/>
    <w:uiPriority w:val="99"/>
    <w:unhideWhenUsed/>
    <w:rsid w:val="005226AB"/>
    <w:pPr>
      <w:tabs>
        <w:tab w:val="center" w:pos="4680"/>
        <w:tab w:val="right" w:pos="9360"/>
      </w:tabs>
    </w:pPr>
  </w:style>
  <w:style w:type="character" w:customStyle="1" w:styleId="HeaderChar">
    <w:name w:val="Header Char"/>
    <w:basedOn w:val="DefaultParagraphFont"/>
    <w:link w:val="Header"/>
    <w:uiPriority w:val="99"/>
    <w:rsid w:val="005226AB"/>
    <w:rPr>
      <w:rFonts w:ascii="Times New Roman" w:eastAsia="Times New Roman" w:hAnsi="Times New Roman" w:cs="Times New Roman"/>
    </w:rPr>
  </w:style>
  <w:style w:type="paragraph" w:styleId="Footer">
    <w:name w:val="footer"/>
    <w:basedOn w:val="Normal"/>
    <w:link w:val="FooterChar"/>
    <w:uiPriority w:val="99"/>
    <w:unhideWhenUsed/>
    <w:rsid w:val="005226AB"/>
    <w:pPr>
      <w:tabs>
        <w:tab w:val="center" w:pos="4680"/>
        <w:tab w:val="right" w:pos="9360"/>
      </w:tabs>
    </w:pPr>
  </w:style>
  <w:style w:type="character" w:customStyle="1" w:styleId="FooterChar">
    <w:name w:val="Footer Char"/>
    <w:basedOn w:val="DefaultParagraphFont"/>
    <w:link w:val="Footer"/>
    <w:uiPriority w:val="99"/>
    <w:rsid w:val="005226AB"/>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0A4D34"/>
    <w:rPr>
      <w:color w:val="800080" w:themeColor="followedHyperlink"/>
      <w:u w:val="single"/>
    </w:rPr>
  </w:style>
  <w:style w:type="table" w:styleId="TableGrid">
    <w:name w:val="Table Grid"/>
    <w:basedOn w:val="TableNormal"/>
    <w:uiPriority w:val="59"/>
    <w:rsid w:val="0096579F"/>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6579F"/>
    <w:pPr>
      <w:widowControl/>
      <w:autoSpaceDE/>
      <w:autoSpaceDN/>
    </w:pPr>
  </w:style>
  <w:style w:type="paragraph" w:styleId="BalloonText">
    <w:name w:val="Balloon Text"/>
    <w:basedOn w:val="Normal"/>
    <w:link w:val="BalloonTextChar"/>
    <w:uiPriority w:val="99"/>
    <w:semiHidden/>
    <w:unhideWhenUsed/>
    <w:rsid w:val="00415CCF"/>
    <w:rPr>
      <w:rFonts w:ascii="Tahoma" w:hAnsi="Tahoma" w:cs="Tahoma"/>
      <w:sz w:val="16"/>
      <w:szCs w:val="16"/>
    </w:rPr>
  </w:style>
  <w:style w:type="character" w:customStyle="1" w:styleId="BalloonTextChar">
    <w:name w:val="Balloon Text Char"/>
    <w:basedOn w:val="DefaultParagraphFont"/>
    <w:link w:val="BalloonText"/>
    <w:uiPriority w:val="99"/>
    <w:semiHidden/>
    <w:rsid w:val="00415CCF"/>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A503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4473749">
      <w:marLeft w:val="640"/>
      <w:marRight w:val="0"/>
      <w:marTop w:val="0"/>
      <w:marBottom w:val="0"/>
      <w:divBdr>
        <w:top w:val="none" w:sz="0" w:space="0" w:color="auto"/>
        <w:left w:val="none" w:sz="0" w:space="0" w:color="auto"/>
        <w:bottom w:val="none" w:sz="0" w:space="0" w:color="auto"/>
        <w:right w:val="none" w:sz="0" w:space="0" w:color="auto"/>
      </w:divBdr>
    </w:div>
    <w:div w:id="69885468">
      <w:marLeft w:val="640"/>
      <w:marRight w:val="0"/>
      <w:marTop w:val="0"/>
      <w:marBottom w:val="0"/>
      <w:divBdr>
        <w:top w:val="none" w:sz="0" w:space="0" w:color="auto"/>
        <w:left w:val="none" w:sz="0" w:space="0" w:color="auto"/>
        <w:bottom w:val="none" w:sz="0" w:space="0" w:color="auto"/>
        <w:right w:val="none" w:sz="0" w:space="0" w:color="auto"/>
      </w:divBdr>
    </w:div>
    <w:div w:id="102698672">
      <w:marLeft w:val="640"/>
      <w:marRight w:val="0"/>
      <w:marTop w:val="0"/>
      <w:marBottom w:val="0"/>
      <w:divBdr>
        <w:top w:val="none" w:sz="0" w:space="0" w:color="auto"/>
        <w:left w:val="none" w:sz="0" w:space="0" w:color="auto"/>
        <w:bottom w:val="none" w:sz="0" w:space="0" w:color="auto"/>
        <w:right w:val="none" w:sz="0" w:space="0" w:color="auto"/>
      </w:divBdr>
    </w:div>
    <w:div w:id="121198074">
      <w:marLeft w:val="640"/>
      <w:marRight w:val="0"/>
      <w:marTop w:val="0"/>
      <w:marBottom w:val="0"/>
      <w:divBdr>
        <w:top w:val="none" w:sz="0" w:space="0" w:color="auto"/>
        <w:left w:val="none" w:sz="0" w:space="0" w:color="auto"/>
        <w:bottom w:val="none" w:sz="0" w:space="0" w:color="auto"/>
        <w:right w:val="none" w:sz="0" w:space="0" w:color="auto"/>
      </w:divBdr>
    </w:div>
    <w:div w:id="132451162">
      <w:marLeft w:val="640"/>
      <w:marRight w:val="0"/>
      <w:marTop w:val="0"/>
      <w:marBottom w:val="0"/>
      <w:divBdr>
        <w:top w:val="none" w:sz="0" w:space="0" w:color="auto"/>
        <w:left w:val="none" w:sz="0" w:space="0" w:color="auto"/>
        <w:bottom w:val="none" w:sz="0" w:space="0" w:color="auto"/>
        <w:right w:val="none" w:sz="0" w:space="0" w:color="auto"/>
      </w:divBdr>
    </w:div>
    <w:div w:id="138304954">
      <w:marLeft w:val="640"/>
      <w:marRight w:val="0"/>
      <w:marTop w:val="0"/>
      <w:marBottom w:val="0"/>
      <w:divBdr>
        <w:top w:val="none" w:sz="0" w:space="0" w:color="auto"/>
        <w:left w:val="none" w:sz="0" w:space="0" w:color="auto"/>
        <w:bottom w:val="none" w:sz="0" w:space="0" w:color="auto"/>
        <w:right w:val="none" w:sz="0" w:space="0" w:color="auto"/>
      </w:divBdr>
    </w:div>
    <w:div w:id="155269954">
      <w:marLeft w:val="640"/>
      <w:marRight w:val="0"/>
      <w:marTop w:val="0"/>
      <w:marBottom w:val="0"/>
      <w:divBdr>
        <w:top w:val="none" w:sz="0" w:space="0" w:color="auto"/>
        <w:left w:val="none" w:sz="0" w:space="0" w:color="auto"/>
        <w:bottom w:val="none" w:sz="0" w:space="0" w:color="auto"/>
        <w:right w:val="none" w:sz="0" w:space="0" w:color="auto"/>
      </w:divBdr>
    </w:div>
    <w:div w:id="190799486">
      <w:marLeft w:val="640"/>
      <w:marRight w:val="0"/>
      <w:marTop w:val="0"/>
      <w:marBottom w:val="0"/>
      <w:divBdr>
        <w:top w:val="none" w:sz="0" w:space="0" w:color="auto"/>
        <w:left w:val="none" w:sz="0" w:space="0" w:color="auto"/>
        <w:bottom w:val="none" w:sz="0" w:space="0" w:color="auto"/>
        <w:right w:val="none" w:sz="0" w:space="0" w:color="auto"/>
      </w:divBdr>
    </w:div>
    <w:div w:id="196892516">
      <w:marLeft w:val="640"/>
      <w:marRight w:val="0"/>
      <w:marTop w:val="0"/>
      <w:marBottom w:val="0"/>
      <w:divBdr>
        <w:top w:val="none" w:sz="0" w:space="0" w:color="auto"/>
        <w:left w:val="none" w:sz="0" w:space="0" w:color="auto"/>
        <w:bottom w:val="none" w:sz="0" w:space="0" w:color="auto"/>
        <w:right w:val="none" w:sz="0" w:space="0" w:color="auto"/>
      </w:divBdr>
    </w:div>
    <w:div w:id="245575269">
      <w:marLeft w:val="640"/>
      <w:marRight w:val="0"/>
      <w:marTop w:val="0"/>
      <w:marBottom w:val="0"/>
      <w:divBdr>
        <w:top w:val="none" w:sz="0" w:space="0" w:color="auto"/>
        <w:left w:val="none" w:sz="0" w:space="0" w:color="auto"/>
        <w:bottom w:val="none" w:sz="0" w:space="0" w:color="auto"/>
        <w:right w:val="none" w:sz="0" w:space="0" w:color="auto"/>
      </w:divBdr>
    </w:div>
    <w:div w:id="324364307">
      <w:marLeft w:val="640"/>
      <w:marRight w:val="0"/>
      <w:marTop w:val="0"/>
      <w:marBottom w:val="0"/>
      <w:divBdr>
        <w:top w:val="none" w:sz="0" w:space="0" w:color="auto"/>
        <w:left w:val="none" w:sz="0" w:space="0" w:color="auto"/>
        <w:bottom w:val="none" w:sz="0" w:space="0" w:color="auto"/>
        <w:right w:val="none" w:sz="0" w:space="0" w:color="auto"/>
      </w:divBdr>
    </w:div>
    <w:div w:id="325596473">
      <w:marLeft w:val="640"/>
      <w:marRight w:val="0"/>
      <w:marTop w:val="0"/>
      <w:marBottom w:val="0"/>
      <w:divBdr>
        <w:top w:val="none" w:sz="0" w:space="0" w:color="auto"/>
        <w:left w:val="none" w:sz="0" w:space="0" w:color="auto"/>
        <w:bottom w:val="none" w:sz="0" w:space="0" w:color="auto"/>
        <w:right w:val="none" w:sz="0" w:space="0" w:color="auto"/>
      </w:divBdr>
    </w:div>
    <w:div w:id="355739701">
      <w:marLeft w:val="640"/>
      <w:marRight w:val="0"/>
      <w:marTop w:val="0"/>
      <w:marBottom w:val="0"/>
      <w:divBdr>
        <w:top w:val="none" w:sz="0" w:space="0" w:color="auto"/>
        <w:left w:val="none" w:sz="0" w:space="0" w:color="auto"/>
        <w:bottom w:val="none" w:sz="0" w:space="0" w:color="auto"/>
        <w:right w:val="none" w:sz="0" w:space="0" w:color="auto"/>
      </w:divBdr>
    </w:div>
    <w:div w:id="366418760">
      <w:marLeft w:val="640"/>
      <w:marRight w:val="0"/>
      <w:marTop w:val="0"/>
      <w:marBottom w:val="0"/>
      <w:divBdr>
        <w:top w:val="none" w:sz="0" w:space="0" w:color="auto"/>
        <w:left w:val="none" w:sz="0" w:space="0" w:color="auto"/>
        <w:bottom w:val="none" w:sz="0" w:space="0" w:color="auto"/>
        <w:right w:val="none" w:sz="0" w:space="0" w:color="auto"/>
      </w:divBdr>
    </w:div>
    <w:div w:id="472063713">
      <w:marLeft w:val="640"/>
      <w:marRight w:val="0"/>
      <w:marTop w:val="0"/>
      <w:marBottom w:val="0"/>
      <w:divBdr>
        <w:top w:val="none" w:sz="0" w:space="0" w:color="auto"/>
        <w:left w:val="none" w:sz="0" w:space="0" w:color="auto"/>
        <w:bottom w:val="none" w:sz="0" w:space="0" w:color="auto"/>
        <w:right w:val="none" w:sz="0" w:space="0" w:color="auto"/>
      </w:divBdr>
    </w:div>
    <w:div w:id="479926045">
      <w:marLeft w:val="640"/>
      <w:marRight w:val="0"/>
      <w:marTop w:val="0"/>
      <w:marBottom w:val="0"/>
      <w:divBdr>
        <w:top w:val="none" w:sz="0" w:space="0" w:color="auto"/>
        <w:left w:val="none" w:sz="0" w:space="0" w:color="auto"/>
        <w:bottom w:val="none" w:sz="0" w:space="0" w:color="auto"/>
        <w:right w:val="none" w:sz="0" w:space="0" w:color="auto"/>
      </w:divBdr>
    </w:div>
    <w:div w:id="533426345">
      <w:marLeft w:val="640"/>
      <w:marRight w:val="0"/>
      <w:marTop w:val="0"/>
      <w:marBottom w:val="0"/>
      <w:divBdr>
        <w:top w:val="none" w:sz="0" w:space="0" w:color="auto"/>
        <w:left w:val="none" w:sz="0" w:space="0" w:color="auto"/>
        <w:bottom w:val="none" w:sz="0" w:space="0" w:color="auto"/>
        <w:right w:val="none" w:sz="0" w:space="0" w:color="auto"/>
      </w:divBdr>
    </w:div>
    <w:div w:id="610938757">
      <w:marLeft w:val="640"/>
      <w:marRight w:val="0"/>
      <w:marTop w:val="0"/>
      <w:marBottom w:val="0"/>
      <w:divBdr>
        <w:top w:val="none" w:sz="0" w:space="0" w:color="auto"/>
        <w:left w:val="none" w:sz="0" w:space="0" w:color="auto"/>
        <w:bottom w:val="none" w:sz="0" w:space="0" w:color="auto"/>
        <w:right w:val="none" w:sz="0" w:space="0" w:color="auto"/>
      </w:divBdr>
    </w:div>
    <w:div w:id="632061877">
      <w:marLeft w:val="640"/>
      <w:marRight w:val="0"/>
      <w:marTop w:val="0"/>
      <w:marBottom w:val="0"/>
      <w:divBdr>
        <w:top w:val="none" w:sz="0" w:space="0" w:color="auto"/>
        <w:left w:val="none" w:sz="0" w:space="0" w:color="auto"/>
        <w:bottom w:val="none" w:sz="0" w:space="0" w:color="auto"/>
        <w:right w:val="none" w:sz="0" w:space="0" w:color="auto"/>
      </w:divBdr>
    </w:div>
    <w:div w:id="650251444">
      <w:marLeft w:val="640"/>
      <w:marRight w:val="0"/>
      <w:marTop w:val="0"/>
      <w:marBottom w:val="0"/>
      <w:divBdr>
        <w:top w:val="none" w:sz="0" w:space="0" w:color="auto"/>
        <w:left w:val="none" w:sz="0" w:space="0" w:color="auto"/>
        <w:bottom w:val="none" w:sz="0" w:space="0" w:color="auto"/>
        <w:right w:val="none" w:sz="0" w:space="0" w:color="auto"/>
      </w:divBdr>
    </w:div>
    <w:div w:id="690303765">
      <w:marLeft w:val="640"/>
      <w:marRight w:val="0"/>
      <w:marTop w:val="0"/>
      <w:marBottom w:val="0"/>
      <w:divBdr>
        <w:top w:val="none" w:sz="0" w:space="0" w:color="auto"/>
        <w:left w:val="none" w:sz="0" w:space="0" w:color="auto"/>
        <w:bottom w:val="none" w:sz="0" w:space="0" w:color="auto"/>
        <w:right w:val="none" w:sz="0" w:space="0" w:color="auto"/>
      </w:divBdr>
    </w:div>
    <w:div w:id="712729680">
      <w:marLeft w:val="640"/>
      <w:marRight w:val="0"/>
      <w:marTop w:val="0"/>
      <w:marBottom w:val="0"/>
      <w:divBdr>
        <w:top w:val="none" w:sz="0" w:space="0" w:color="auto"/>
        <w:left w:val="none" w:sz="0" w:space="0" w:color="auto"/>
        <w:bottom w:val="none" w:sz="0" w:space="0" w:color="auto"/>
        <w:right w:val="none" w:sz="0" w:space="0" w:color="auto"/>
      </w:divBdr>
    </w:div>
    <w:div w:id="714737876">
      <w:marLeft w:val="640"/>
      <w:marRight w:val="0"/>
      <w:marTop w:val="0"/>
      <w:marBottom w:val="0"/>
      <w:divBdr>
        <w:top w:val="none" w:sz="0" w:space="0" w:color="auto"/>
        <w:left w:val="none" w:sz="0" w:space="0" w:color="auto"/>
        <w:bottom w:val="none" w:sz="0" w:space="0" w:color="auto"/>
        <w:right w:val="none" w:sz="0" w:space="0" w:color="auto"/>
      </w:divBdr>
    </w:div>
    <w:div w:id="765001834">
      <w:marLeft w:val="640"/>
      <w:marRight w:val="0"/>
      <w:marTop w:val="0"/>
      <w:marBottom w:val="0"/>
      <w:divBdr>
        <w:top w:val="none" w:sz="0" w:space="0" w:color="auto"/>
        <w:left w:val="none" w:sz="0" w:space="0" w:color="auto"/>
        <w:bottom w:val="none" w:sz="0" w:space="0" w:color="auto"/>
        <w:right w:val="none" w:sz="0" w:space="0" w:color="auto"/>
      </w:divBdr>
    </w:div>
    <w:div w:id="821770633">
      <w:marLeft w:val="640"/>
      <w:marRight w:val="0"/>
      <w:marTop w:val="0"/>
      <w:marBottom w:val="0"/>
      <w:divBdr>
        <w:top w:val="none" w:sz="0" w:space="0" w:color="auto"/>
        <w:left w:val="none" w:sz="0" w:space="0" w:color="auto"/>
        <w:bottom w:val="none" w:sz="0" w:space="0" w:color="auto"/>
        <w:right w:val="none" w:sz="0" w:space="0" w:color="auto"/>
      </w:divBdr>
    </w:div>
    <w:div w:id="851526917">
      <w:marLeft w:val="640"/>
      <w:marRight w:val="0"/>
      <w:marTop w:val="0"/>
      <w:marBottom w:val="0"/>
      <w:divBdr>
        <w:top w:val="none" w:sz="0" w:space="0" w:color="auto"/>
        <w:left w:val="none" w:sz="0" w:space="0" w:color="auto"/>
        <w:bottom w:val="none" w:sz="0" w:space="0" w:color="auto"/>
        <w:right w:val="none" w:sz="0" w:space="0" w:color="auto"/>
      </w:divBdr>
    </w:div>
    <w:div w:id="886332136">
      <w:marLeft w:val="640"/>
      <w:marRight w:val="0"/>
      <w:marTop w:val="0"/>
      <w:marBottom w:val="0"/>
      <w:divBdr>
        <w:top w:val="none" w:sz="0" w:space="0" w:color="auto"/>
        <w:left w:val="none" w:sz="0" w:space="0" w:color="auto"/>
        <w:bottom w:val="none" w:sz="0" w:space="0" w:color="auto"/>
        <w:right w:val="none" w:sz="0" w:space="0" w:color="auto"/>
      </w:divBdr>
    </w:div>
    <w:div w:id="939415238">
      <w:marLeft w:val="640"/>
      <w:marRight w:val="0"/>
      <w:marTop w:val="0"/>
      <w:marBottom w:val="0"/>
      <w:divBdr>
        <w:top w:val="none" w:sz="0" w:space="0" w:color="auto"/>
        <w:left w:val="none" w:sz="0" w:space="0" w:color="auto"/>
        <w:bottom w:val="none" w:sz="0" w:space="0" w:color="auto"/>
        <w:right w:val="none" w:sz="0" w:space="0" w:color="auto"/>
      </w:divBdr>
    </w:div>
    <w:div w:id="944733630">
      <w:marLeft w:val="640"/>
      <w:marRight w:val="0"/>
      <w:marTop w:val="0"/>
      <w:marBottom w:val="0"/>
      <w:divBdr>
        <w:top w:val="none" w:sz="0" w:space="0" w:color="auto"/>
        <w:left w:val="none" w:sz="0" w:space="0" w:color="auto"/>
        <w:bottom w:val="none" w:sz="0" w:space="0" w:color="auto"/>
        <w:right w:val="none" w:sz="0" w:space="0" w:color="auto"/>
      </w:divBdr>
    </w:div>
    <w:div w:id="988287529">
      <w:marLeft w:val="640"/>
      <w:marRight w:val="0"/>
      <w:marTop w:val="0"/>
      <w:marBottom w:val="0"/>
      <w:divBdr>
        <w:top w:val="none" w:sz="0" w:space="0" w:color="auto"/>
        <w:left w:val="none" w:sz="0" w:space="0" w:color="auto"/>
        <w:bottom w:val="none" w:sz="0" w:space="0" w:color="auto"/>
        <w:right w:val="none" w:sz="0" w:space="0" w:color="auto"/>
      </w:divBdr>
    </w:div>
    <w:div w:id="1002706523">
      <w:marLeft w:val="640"/>
      <w:marRight w:val="0"/>
      <w:marTop w:val="0"/>
      <w:marBottom w:val="0"/>
      <w:divBdr>
        <w:top w:val="none" w:sz="0" w:space="0" w:color="auto"/>
        <w:left w:val="none" w:sz="0" w:space="0" w:color="auto"/>
        <w:bottom w:val="none" w:sz="0" w:space="0" w:color="auto"/>
        <w:right w:val="none" w:sz="0" w:space="0" w:color="auto"/>
      </w:divBdr>
    </w:div>
    <w:div w:id="1130900268">
      <w:marLeft w:val="640"/>
      <w:marRight w:val="0"/>
      <w:marTop w:val="0"/>
      <w:marBottom w:val="0"/>
      <w:divBdr>
        <w:top w:val="none" w:sz="0" w:space="0" w:color="auto"/>
        <w:left w:val="none" w:sz="0" w:space="0" w:color="auto"/>
        <w:bottom w:val="none" w:sz="0" w:space="0" w:color="auto"/>
        <w:right w:val="none" w:sz="0" w:space="0" w:color="auto"/>
      </w:divBdr>
    </w:div>
    <w:div w:id="1165124055">
      <w:marLeft w:val="640"/>
      <w:marRight w:val="0"/>
      <w:marTop w:val="0"/>
      <w:marBottom w:val="0"/>
      <w:divBdr>
        <w:top w:val="none" w:sz="0" w:space="0" w:color="auto"/>
        <w:left w:val="none" w:sz="0" w:space="0" w:color="auto"/>
        <w:bottom w:val="none" w:sz="0" w:space="0" w:color="auto"/>
        <w:right w:val="none" w:sz="0" w:space="0" w:color="auto"/>
      </w:divBdr>
    </w:div>
    <w:div w:id="1184786439">
      <w:marLeft w:val="640"/>
      <w:marRight w:val="0"/>
      <w:marTop w:val="0"/>
      <w:marBottom w:val="0"/>
      <w:divBdr>
        <w:top w:val="none" w:sz="0" w:space="0" w:color="auto"/>
        <w:left w:val="none" w:sz="0" w:space="0" w:color="auto"/>
        <w:bottom w:val="none" w:sz="0" w:space="0" w:color="auto"/>
        <w:right w:val="none" w:sz="0" w:space="0" w:color="auto"/>
      </w:divBdr>
    </w:div>
    <w:div w:id="1274366913">
      <w:marLeft w:val="640"/>
      <w:marRight w:val="0"/>
      <w:marTop w:val="0"/>
      <w:marBottom w:val="0"/>
      <w:divBdr>
        <w:top w:val="none" w:sz="0" w:space="0" w:color="auto"/>
        <w:left w:val="none" w:sz="0" w:space="0" w:color="auto"/>
        <w:bottom w:val="none" w:sz="0" w:space="0" w:color="auto"/>
        <w:right w:val="none" w:sz="0" w:space="0" w:color="auto"/>
      </w:divBdr>
    </w:div>
    <w:div w:id="1282103028">
      <w:marLeft w:val="640"/>
      <w:marRight w:val="0"/>
      <w:marTop w:val="0"/>
      <w:marBottom w:val="0"/>
      <w:divBdr>
        <w:top w:val="none" w:sz="0" w:space="0" w:color="auto"/>
        <w:left w:val="none" w:sz="0" w:space="0" w:color="auto"/>
        <w:bottom w:val="none" w:sz="0" w:space="0" w:color="auto"/>
        <w:right w:val="none" w:sz="0" w:space="0" w:color="auto"/>
      </w:divBdr>
    </w:div>
    <w:div w:id="1315446528">
      <w:marLeft w:val="640"/>
      <w:marRight w:val="0"/>
      <w:marTop w:val="0"/>
      <w:marBottom w:val="0"/>
      <w:divBdr>
        <w:top w:val="none" w:sz="0" w:space="0" w:color="auto"/>
        <w:left w:val="none" w:sz="0" w:space="0" w:color="auto"/>
        <w:bottom w:val="none" w:sz="0" w:space="0" w:color="auto"/>
        <w:right w:val="none" w:sz="0" w:space="0" w:color="auto"/>
      </w:divBdr>
    </w:div>
    <w:div w:id="1338728102">
      <w:marLeft w:val="640"/>
      <w:marRight w:val="0"/>
      <w:marTop w:val="0"/>
      <w:marBottom w:val="0"/>
      <w:divBdr>
        <w:top w:val="none" w:sz="0" w:space="0" w:color="auto"/>
        <w:left w:val="none" w:sz="0" w:space="0" w:color="auto"/>
        <w:bottom w:val="none" w:sz="0" w:space="0" w:color="auto"/>
        <w:right w:val="none" w:sz="0" w:space="0" w:color="auto"/>
      </w:divBdr>
    </w:div>
    <w:div w:id="1388726947">
      <w:marLeft w:val="640"/>
      <w:marRight w:val="0"/>
      <w:marTop w:val="0"/>
      <w:marBottom w:val="0"/>
      <w:divBdr>
        <w:top w:val="none" w:sz="0" w:space="0" w:color="auto"/>
        <w:left w:val="none" w:sz="0" w:space="0" w:color="auto"/>
        <w:bottom w:val="none" w:sz="0" w:space="0" w:color="auto"/>
        <w:right w:val="none" w:sz="0" w:space="0" w:color="auto"/>
      </w:divBdr>
    </w:div>
    <w:div w:id="1411806825">
      <w:marLeft w:val="640"/>
      <w:marRight w:val="0"/>
      <w:marTop w:val="0"/>
      <w:marBottom w:val="0"/>
      <w:divBdr>
        <w:top w:val="none" w:sz="0" w:space="0" w:color="auto"/>
        <w:left w:val="none" w:sz="0" w:space="0" w:color="auto"/>
        <w:bottom w:val="none" w:sz="0" w:space="0" w:color="auto"/>
        <w:right w:val="none" w:sz="0" w:space="0" w:color="auto"/>
      </w:divBdr>
    </w:div>
    <w:div w:id="1424061854">
      <w:marLeft w:val="640"/>
      <w:marRight w:val="0"/>
      <w:marTop w:val="0"/>
      <w:marBottom w:val="0"/>
      <w:divBdr>
        <w:top w:val="none" w:sz="0" w:space="0" w:color="auto"/>
        <w:left w:val="none" w:sz="0" w:space="0" w:color="auto"/>
        <w:bottom w:val="none" w:sz="0" w:space="0" w:color="auto"/>
        <w:right w:val="none" w:sz="0" w:space="0" w:color="auto"/>
      </w:divBdr>
    </w:div>
    <w:div w:id="1504858577">
      <w:marLeft w:val="640"/>
      <w:marRight w:val="0"/>
      <w:marTop w:val="0"/>
      <w:marBottom w:val="0"/>
      <w:divBdr>
        <w:top w:val="none" w:sz="0" w:space="0" w:color="auto"/>
        <w:left w:val="none" w:sz="0" w:space="0" w:color="auto"/>
        <w:bottom w:val="none" w:sz="0" w:space="0" w:color="auto"/>
        <w:right w:val="none" w:sz="0" w:space="0" w:color="auto"/>
      </w:divBdr>
    </w:div>
    <w:div w:id="1582178824">
      <w:marLeft w:val="640"/>
      <w:marRight w:val="0"/>
      <w:marTop w:val="0"/>
      <w:marBottom w:val="0"/>
      <w:divBdr>
        <w:top w:val="none" w:sz="0" w:space="0" w:color="auto"/>
        <w:left w:val="none" w:sz="0" w:space="0" w:color="auto"/>
        <w:bottom w:val="none" w:sz="0" w:space="0" w:color="auto"/>
        <w:right w:val="none" w:sz="0" w:space="0" w:color="auto"/>
      </w:divBdr>
    </w:div>
    <w:div w:id="1669552288">
      <w:marLeft w:val="640"/>
      <w:marRight w:val="0"/>
      <w:marTop w:val="0"/>
      <w:marBottom w:val="0"/>
      <w:divBdr>
        <w:top w:val="none" w:sz="0" w:space="0" w:color="auto"/>
        <w:left w:val="none" w:sz="0" w:space="0" w:color="auto"/>
        <w:bottom w:val="none" w:sz="0" w:space="0" w:color="auto"/>
        <w:right w:val="none" w:sz="0" w:space="0" w:color="auto"/>
      </w:divBdr>
    </w:div>
    <w:div w:id="1681542612">
      <w:marLeft w:val="640"/>
      <w:marRight w:val="0"/>
      <w:marTop w:val="0"/>
      <w:marBottom w:val="0"/>
      <w:divBdr>
        <w:top w:val="none" w:sz="0" w:space="0" w:color="auto"/>
        <w:left w:val="none" w:sz="0" w:space="0" w:color="auto"/>
        <w:bottom w:val="none" w:sz="0" w:space="0" w:color="auto"/>
        <w:right w:val="none" w:sz="0" w:space="0" w:color="auto"/>
      </w:divBdr>
    </w:div>
    <w:div w:id="1702124517">
      <w:marLeft w:val="640"/>
      <w:marRight w:val="0"/>
      <w:marTop w:val="0"/>
      <w:marBottom w:val="0"/>
      <w:divBdr>
        <w:top w:val="none" w:sz="0" w:space="0" w:color="auto"/>
        <w:left w:val="none" w:sz="0" w:space="0" w:color="auto"/>
        <w:bottom w:val="none" w:sz="0" w:space="0" w:color="auto"/>
        <w:right w:val="none" w:sz="0" w:space="0" w:color="auto"/>
      </w:divBdr>
    </w:div>
    <w:div w:id="1827865191">
      <w:marLeft w:val="640"/>
      <w:marRight w:val="0"/>
      <w:marTop w:val="0"/>
      <w:marBottom w:val="0"/>
      <w:divBdr>
        <w:top w:val="none" w:sz="0" w:space="0" w:color="auto"/>
        <w:left w:val="none" w:sz="0" w:space="0" w:color="auto"/>
        <w:bottom w:val="none" w:sz="0" w:space="0" w:color="auto"/>
        <w:right w:val="none" w:sz="0" w:space="0" w:color="auto"/>
      </w:divBdr>
    </w:div>
    <w:div w:id="1883898789">
      <w:marLeft w:val="640"/>
      <w:marRight w:val="0"/>
      <w:marTop w:val="0"/>
      <w:marBottom w:val="0"/>
      <w:divBdr>
        <w:top w:val="none" w:sz="0" w:space="0" w:color="auto"/>
        <w:left w:val="none" w:sz="0" w:space="0" w:color="auto"/>
        <w:bottom w:val="none" w:sz="0" w:space="0" w:color="auto"/>
        <w:right w:val="none" w:sz="0" w:space="0" w:color="auto"/>
      </w:divBdr>
    </w:div>
    <w:div w:id="1943880903">
      <w:marLeft w:val="640"/>
      <w:marRight w:val="0"/>
      <w:marTop w:val="0"/>
      <w:marBottom w:val="0"/>
      <w:divBdr>
        <w:top w:val="none" w:sz="0" w:space="0" w:color="auto"/>
        <w:left w:val="none" w:sz="0" w:space="0" w:color="auto"/>
        <w:bottom w:val="none" w:sz="0" w:space="0" w:color="auto"/>
        <w:right w:val="none" w:sz="0" w:space="0" w:color="auto"/>
      </w:divBdr>
    </w:div>
    <w:div w:id="1972636487">
      <w:marLeft w:val="640"/>
      <w:marRight w:val="0"/>
      <w:marTop w:val="0"/>
      <w:marBottom w:val="0"/>
      <w:divBdr>
        <w:top w:val="none" w:sz="0" w:space="0" w:color="auto"/>
        <w:left w:val="none" w:sz="0" w:space="0" w:color="auto"/>
        <w:bottom w:val="none" w:sz="0" w:space="0" w:color="auto"/>
        <w:right w:val="none" w:sz="0" w:space="0" w:color="auto"/>
      </w:divBdr>
    </w:div>
    <w:div w:id="1998415221">
      <w:marLeft w:val="640"/>
      <w:marRight w:val="0"/>
      <w:marTop w:val="0"/>
      <w:marBottom w:val="0"/>
      <w:divBdr>
        <w:top w:val="none" w:sz="0" w:space="0" w:color="auto"/>
        <w:left w:val="none" w:sz="0" w:space="0" w:color="auto"/>
        <w:bottom w:val="none" w:sz="0" w:space="0" w:color="auto"/>
        <w:right w:val="none" w:sz="0" w:space="0" w:color="auto"/>
      </w:divBdr>
    </w:div>
    <w:div w:id="2052345208">
      <w:marLeft w:val="640"/>
      <w:marRight w:val="0"/>
      <w:marTop w:val="0"/>
      <w:marBottom w:val="0"/>
      <w:divBdr>
        <w:top w:val="none" w:sz="0" w:space="0" w:color="auto"/>
        <w:left w:val="none" w:sz="0" w:space="0" w:color="auto"/>
        <w:bottom w:val="none" w:sz="0" w:space="0" w:color="auto"/>
        <w:right w:val="none" w:sz="0" w:space="0" w:color="auto"/>
      </w:divBdr>
    </w:div>
    <w:div w:id="2144811729">
      <w:marLeft w:val="64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tjops@tu.edu.iq" TargetMode="External"/><Relationship Id="rId18" Type="http://schemas.openxmlformats.org/officeDocument/2006/relationships/hyperlink" Target="https://tjphs.tu.edu.iq/"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creativecommons.org/licenses/by/4.0/" TargetMode="External"/><Relationship Id="rId7" Type="http://schemas.openxmlformats.org/officeDocument/2006/relationships/endnotes" Target="endnotes.xml"/><Relationship Id="rId12" Type="http://schemas.openxmlformats.org/officeDocument/2006/relationships/hyperlink" Target="https://tjphs.tu.edu.iq/" TargetMode="External"/><Relationship Id="rId17" Type="http://schemas.openxmlformats.org/officeDocument/2006/relationships/hyperlink" Target="http://doi.org/10.25130/tjphs.2000.00.0.0.0.00" TargetMode="External"/><Relationship Id="rId25" Type="http://schemas.openxmlformats.org/officeDocument/2006/relationships/hyperlink" Target="https://www.who.int/publications/i/item/B09467"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i.org/10.25130/tjphs.2000.00.0.0.0.0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yperlink" Target="mailto:tjops@tu.edu.iq"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image" Target="media/image7.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lef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ED50FE6-5656-4CD6-B90F-2FB7E4B1FA86}">
  <we:reference id="wa104382081" version="1.55.1.0" store="ar-SA" storeType="OMEX"/>
  <we:alternateReferences>
    <we:reference id="wa104382081" version="1.55.1.0" store="wa104382081" storeType="OMEX"/>
  </we:alternateReferences>
  <we:properties>
    <we:property name="MENDELEY_BIBLIOGRAPHY_IS_DIRTY" value="false"/>
    <we:property name="MENDELEY_BIBLIOGRAPHY_LAST_MODIFIED" value="1776882438777"/>
    <we:property name="MENDELEY_CITATIONS" value="[{&quot;citationID&quot;:&quot;MENDELEY_CITATION_658492d0-e1a8-4868-94ae-8ee7d9b0af62&quot;,&quot;properties&quot;:{&quot;noteIndex&quot;:0},&quot;isEdited&quot;:false,&quot;manualOverride&quot;:{&quot;isManuallyOverridden&quot;:false,&quot;citeprocText&quot;:&quot;&lt;sup&gt;1,2&lt;/sup&gt;&quot;,&quot;manualOverrideText&quot;:&quot;&quot;},&quot;citationItems&quot;:[{&quot;id&quot;:&quot;d6b38d83-1afd-322a-a51c-5f535c174fe1&quot;,&quot;itemData&quot;:{&quot;type&quot;:&quot;article-journal&quot;,&quot;id&quot;:&quot;d6b38d83-1afd-322a-a51c-5f535c174fe1&quot;,&quot;title&quot;:&quot;Obesity and type 2 diabetes mellitus: connections in epidemiology, pathogenesis, and treatments&quot;,&quot;author&quot;:[{&quot;family&quot;:&quot;Ruze&quot;,&quot;given&quot;:&quot;Rexiati&quot;,&quot;parse-names&quot;:false,&quot;dropping-particle&quot;:&quot;&quot;,&quot;non-dropping-particle&quot;:&quot;&quot;},{&quot;family&quot;:&quot;Liu&quot;,&quot;given&quot;:&quot;Tiantong&quot;,&quot;parse-names&quot;:false,&quot;dropping-particle&quot;:&quot;&quot;,&quot;non-dropping-particle&quot;:&quot;&quot;},{&quot;family&quot;:&quot;Zou&quot;,&quot;given&quot;:&quot;Xi&quot;,&quot;parse-names&quot;:false,&quot;dropping-particle&quot;:&quot;&quot;,&quot;non-dropping-particle&quot;:&quot;&quot;},{&quot;family&quot;:&quot;Song&quot;,&quot;given&quot;:&quot;Jianlu&quot;,&quot;parse-names&quot;:false,&quot;dropping-particle&quot;:&quot;&quot;,&quot;non-dropping-particle&quot;:&quot;&quot;},{&quot;family&quot;:&quot;Chen&quot;,&quot;given&quot;:&quot;Yuan&quot;,&quot;parse-names&quot;:false,&quot;dropping-particle&quot;:&quot;&quot;,&quot;non-dropping-particle&quot;:&quot;&quot;},{&quot;family&quot;:&quot;Xu&quot;,&quot;given&quot;:&quot;Ruiyuan&quot;,&quot;parse-names&quot;:false,&quot;dropping-particle&quot;:&quot;&quot;,&quot;non-dropping-particle&quot;:&quot;&quot;},{&quot;family&quot;:&quot;Yin&quot;,&quot;given&quot;:&quot;Xinpeng&quot;,&quot;parse-names&quot;:false,&quot;dropping-particle&quot;:&quot;&quot;,&quot;non-dropping-particle&quot;:&quot;&quot;},{&quot;family&quot;:&quot;Xu&quot;,&quot;given&quot;:&quot;Qiang&quot;,&quot;parse-names&quot;:false,&quot;dropping-particle&quot;:&quot;&quot;,&quot;non-dropping-particle&quot;:&quot;&quot;}],&quot;container-title&quot;:&quot;Frontiers in Endocrinology&quot;,&quot;container-title-short&quot;:&quot;Front. Endocrinol. (Lausanne).&quot;,&quot;DOI&quot;:&quot;10.3389/fendo.2023.1161521&quot;,&quot;ISSN&quot;:&quot;1664-2392&quot;,&quot;URL&quot;:&quot;https://www.frontiersin.org/articles/10.3389/fendo.2023.1161521/full&quot;,&quot;issued&quot;:{&quot;date-parts&quot;:[[2023,4,21]]},&quot;abstract&quot;:&quot;&lt;p&gt;The prevalence of obesity and diabetes mellitus (DM) has been consistently increasing worldwide. Sharing powerful genetic and environmental features in their pathogenesis, obesity amplifies the impact of genetic susceptibility and environmental factors on DM. The ectopic expansion of adipose tissue and excessive accumulation of certain nutrients and metabolites sabotage the metabolic balance via insulin resistance, dysfunctional autophagy, and microbiome-gut-brain axis, further exacerbating the dysregulation of immunometabolism through low-grade systemic inflammation, leading to an accelerated loss of functional β-cells and gradual elevation of blood glucose. Given these intricate connections, most available treatments of obesity and type 2 DM (T2DM) have a mutual effect on each other. For example, anti-obesity drugs can be anti-diabetic to some extent, and some anti-diabetic medicines, in contrast, have been shown to increase body weight, such as insulin. Meanwhile, surgical procedures, especially bariatric surgery, are more effective for both obesity and T2DM. Besides guaranteeing the availability and accessibility of all the available diagnostic and therapeutic tools, more clinical and experimental investigations on the pathogenesis of these two diseases are warranted to improve the efficacy and safety of the available and newly developed treatments.&lt;/p&gt;&quot;,&quot;publisher&quot;:&quot;Frontiers Media S.A.&quot;,&quot;volume&quot;:&quot;14&quot;},&quot;isTemporary&quot;:false},{&quot;id&quot;:&quot;39aa13b9-c629-35e2-b760-9a33b96e14f2&quot;,&quot;itemData&quot;:{&quot;type&quot;:&quot;article-journal&quot;,&quot;id&quot;:&quot;39aa13b9-c629-35e2-b760-9a33b96e14f2&quot;,&quot;title&quot;:&quot;GLP-1 physiology informs the pharmacotherapy of obesity&quot;,&quot;author&quot;:[{&quot;family&quot;:&quot;Drucker&quot;,&quot;given&quot;:&quot;Daniel J.&quot;,&quot;parse-names&quot;:false,&quot;dropping-particle&quot;:&quot;&quot;,&quot;non-dropping-particle&quot;:&quot;&quot;}],&quot;container-title&quot;:&quot;Molecular Metabolism&quot;,&quot;container-title-short&quot;:&quot;Mol. Metab.&quot;,&quot;DOI&quot;:&quot;10.1016/j.molmet.2021.101351&quot;,&quot;ISSN&quot;:&quot;22128778&quot;,&quot;URL&quot;:&quot;https://linkinghub.elsevier.com/retrieve/pii/S2212877821001988&quot;,&quot;issued&quot;:{&quot;date-parts&quot;:[[2022,3]]},&quot;page&quot;:&quot;101351&quot;,&quot;abstract&quot;:&quot;Background\nGlucagon-like peptide-1 receptor agonists (GLP1RA) augment glucose-dependent insulin release and reduce glucagon secretion and gastric emptying, enabling their successful development for the treatment of type 2 diabetes (T2D). These agents also inhibit food intake and reduce body weight, fostering investigation of GLP1RA for the treatment of obesity.\nScope of review\nHere I discuss the physiology of Glucagon-like peptide-1 (GLP-1) action in the control of food intake in animals and humans, highlighting the importance of gut vs. brain-derived GLP-1 for the control of feeding and body weight. The widespread distribution and function of multiple GLP-1 receptor (GLP1R) populations in the central and autonomic nervous system are outlined, and the importance of pathways controlling energy expenditure in preclinical studies vs. reduction of food intake in both animals and humans is highlighted. The relative contributions of vagal afferent pathways vs. GLP1R+ populations in the central nervous system for the physiological reduction of food intake and the anorectic response to GLP1RA are compared and reviewed. Key data enabling the development of two GLP1RA for obesity therapy (liraglutide 3 mg daily and semaglutide 2.4 mg once weekly) are discussed. Finally, emerging data potentially supporting the combination of GLP-1 with additional peptide epitopes in unimolecular multi-agonists, as well as in fixed-dose combination therapies, are highlighted.\nMajor conclusions\nThe actions of GLP-1 to reduce food intake and body weight are highly conserved in obese animals and humans, in both adolescents and adults. The well-defined mechanisms of GLP-1 action through a single G protein-coupled receptor, together with the extensive safety database of GLP1RA in people with T2D, provide reassurance surrounding the long-term use of these agents in people with obesity and multiple co-morbidities. GLP1RA may also be effective in conditions associated with obesity, such as cardiovascular disease and non-alcoholic steatohepatitis (NASH). Progressive improvements in the efficacy of GLP1RA suggest that GLP-1-based therapies may soon rival bariatric surgery as viable options for the treatment of obesity and its complications.&quot;,&quot;volume&quot;:&quot;57&quot;},&quot;isTemporary&quot;:false}],&quot;citationTag&quot;:&quot;MENDELEY_CITATION_v3_eyJjaXRhdGlvbklEIjoiTUVOREVMRVlfQ0lUQVRJT05fNjU4NDkyZDAtZTFhOC00ODY4LTk0YWUtOGVlN2Q5YjBhZjYyIiwicHJvcGVydGllcyI6eyJub3RlSW5kZXgiOjB9LCJpc0VkaXRlZCI6ZmFsc2UsIm1hbnVhbE92ZXJyaWRlIjp7ImlzTWFudWFsbHlPdmVycmlkZGVuIjpmYWxzZSwiY2l0ZXByb2NUZXh0IjoiPHN1cD4xLDI8L3N1cD4iLCJtYW51YWxPdmVycmlkZVRleHQiOiIifSwiY2l0YXRpb25JdGVtcyI6W3siaWQiOiJkNmIzOGQ4My0xYWZkLTMyMmEtYTUxYy01ZjUzNWMxNzRmZTEiLCJpdGVtRGF0YSI6eyJ0eXBlIjoiYXJ0aWNsZS1qb3VybmFsIiwiaWQiOiJkNmIzOGQ4My0xYWZkLTMyMmEtYTUxYy01ZjUzNWMxNzRmZTEiLCJ0aXRsZSI6Ik9iZXNpdHkgYW5kIHR5cGUgMiBkaWFiZXRlcyBtZWxsaXR1czogY29ubmVjdGlvbnMgaW4gZXBpZGVtaW9sb2d5LCBwYXRob2dlbmVzaXMsIGFuZCB0cmVhdG1lbnRzIiwiYXV0aG9yIjpbeyJmYW1pbHkiOiJSdXplIiwiZ2l2ZW4iOiJSZXhpYXRpIiwicGFyc2UtbmFtZXMiOmZhbHNlLCJkcm9wcGluZy1wYXJ0aWNsZSI6IiIsIm5vbi1kcm9wcGluZy1wYXJ0aWNsZSI6IiJ9LHsiZmFtaWx5IjoiTGl1IiwiZ2l2ZW4iOiJUaWFudG9uZyIsInBhcnNlLW5hbWVzIjpmYWxzZSwiZHJvcHBpbmctcGFydGljbGUiOiIiLCJub24tZHJvcHBpbmctcGFydGljbGUiOiIifSx7ImZhbWlseSI6IlpvdSIsImdpdmVuIjoiWGkiLCJwYXJzZS1uYW1lcyI6ZmFsc2UsImRyb3BwaW5nLXBhcnRpY2xlIjoiIiwibm9uLWRyb3BwaW5nLXBhcnRpY2xlIjoiIn0seyJmYW1pbHkiOiJTb25nIiwiZ2l2ZW4iOiJKaWFubHUiLCJwYXJzZS1uYW1lcyI6ZmFsc2UsImRyb3BwaW5nLXBhcnRpY2xlIjoiIiwibm9uLWRyb3BwaW5nLXBhcnRpY2xlIjoiIn0seyJmYW1pbHkiOiJDaGVuIiwiZ2l2ZW4iOiJZdWFuIiwicGFyc2UtbmFtZXMiOmZhbHNlLCJkcm9wcGluZy1wYXJ0aWNsZSI6IiIsIm5vbi1kcm9wcGluZy1wYXJ0aWNsZSI6IiJ9LHsiZmFtaWx5IjoiWHUiLCJnaXZlbiI6IlJ1aXl1YW4iLCJwYXJzZS1uYW1lcyI6ZmFsc2UsImRyb3BwaW5nLXBhcnRpY2xlIjoiIiwibm9uLWRyb3BwaW5nLXBhcnRpY2xlIjoiIn0seyJmYW1pbHkiOiJZaW4iLCJnaXZlbiI6IlhpbnBlbmciLCJwYXJzZS1uYW1lcyI6ZmFsc2UsImRyb3BwaW5nLXBhcnRpY2xlIjoiIiwibm9uLWRyb3BwaW5nLXBhcnRpY2xlIjoiIn0seyJmYW1pbHkiOiJYdSIsImdpdmVuIjoiUWlhbmciLCJwYXJzZS1uYW1lcyI6ZmFsc2UsImRyb3BwaW5nLXBhcnRpY2xlIjoiIiwibm9uLWRyb3BwaW5nLXBhcnRpY2xlIjoiIn1dLCJjb250YWluZXItdGl0bGUiOiJGcm9udGllcnMgaW4gRW5kb2NyaW5vbG9neSIsImNvbnRhaW5lci10aXRsZS1zaG9ydCI6IkZyb250LiBFbmRvY3Jpbm9sLiAoTGF1c2FubmUpLiIsIkRPSSI6IjEwLjMzODkvZmVuZG8uMjAyMy4xMTYxNTIxIiwiSVNTTiI6IjE2NjQtMjM5MiIsIlVSTCI6Imh0dHBzOi8vd3d3LmZyb250aWVyc2luLm9yZy9hcnRpY2xlcy8xMC4zMzg5L2ZlbmRvLjIwMjMuMTE2MTUyMS9mdWxsIiwiaXNzdWVkIjp7ImRhdGUtcGFydHMiOltbMjAyMyw0LDIxXV19LCJhYnN0cmFjdCI6IjxwPlRoZSBwcmV2YWxlbmNlIG9mIG9iZXNpdHkgYW5kIGRpYWJldGVzIG1lbGxpdHVzIChETSkgaGFzIGJlZW4gY29uc2lzdGVudGx5IGluY3JlYXNpbmcgd29ybGR3aWRlLiBTaGFyaW5nIHBvd2VyZnVsIGdlbmV0aWMgYW5kIGVudmlyb25tZW50YWwgZmVhdHVyZXMgaW4gdGhlaXIgcGF0aG9nZW5lc2lzLCBvYmVzaXR5IGFtcGxpZmllcyB0aGUgaW1wYWN0IG9mIGdlbmV0aWMgc3VzY2VwdGliaWxpdHkgYW5kIGVudmlyb25tZW50YWwgZmFjdG9ycyBvbiBETS4gVGhlIGVjdG9waWMgZXhwYW5zaW9uIG9mIGFkaXBvc2UgdGlzc3VlIGFuZCBleGNlc3NpdmUgYWNjdW11bGF0aW9uIG9mIGNlcnRhaW4gbnV0cmllbnRzIGFuZCBtZXRhYm9saXRlcyBzYWJvdGFnZSB0aGUgbWV0YWJvbGljIGJhbGFuY2UgdmlhIGluc3VsaW4gcmVzaXN0YW5jZSwgZHlzZnVuY3Rpb25hbCBhdXRvcGhhZ3ksIGFuZCBtaWNyb2Jpb21lLWd1dC1icmFpbiBheGlzLCBmdXJ0aGVyIGV4YWNlcmJhdGluZyB0aGUgZHlzcmVndWxhdGlvbiBvZiBpbW11bm9tZXRhYm9saXNtIHRocm91Z2ggbG93LWdyYWRlIHN5c3RlbWljIGluZmxhbW1hdGlvbiwgbGVhZGluZyB0byBhbiBhY2NlbGVyYXRlZCBsb3NzIG9mIGZ1bmN0aW9uYWwgzrItY2VsbHMgYW5kIGdyYWR1YWwgZWxldmF0aW9uIG9mIGJsb29kIGdsdWNvc2UuIEdpdmVuIHRoZXNlIGludHJpY2F0ZSBjb25uZWN0aW9ucywgbW9zdCBhdmFpbGFibGUgdHJlYXRtZW50cyBvZiBvYmVzaXR5IGFuZCB0eXBlIDIgRE0gKFQyRE0pIGhhdmUgYSBtdXR1YWwgZWZmZWN0IG9uIGVhY2ggb3RoZXIuIEZvciBleGFtcGxlLCBhbnRpLW9iZXNpdHkgZHJ1Z3MgY2FuIGJlIGFudGktZGlhYmV0aWMgdG8gc29tZSBleHRlbnQsIGFuZCBzb21lIGFudGktZGlhYmV0aWMgbWVkaWNpbmVzLCBpbiBjb250cmFzdCwgaGF2ZSBiZWVuIHNob3duIHRvIGluY3JlYXNlIGJvZHkgd2VpZ2h0LCBzdWNoIGFzIGluc3VsaW4uIE1lYW53aGlsZSwgc3VyZ2ljYWwgcHJvY2VkdXJlcywgZXNwZWNpYWxseSBiYXJpYXRyaWMgc3VyZ2VyeSwgYXJlIG1vcmUgZWZmZWN0aXZlIGZvciBib3RoIG9iZXNpdHkgYW5kIFQyRE0uIEJlc2lkZXMgZ3VhcmFudGVlaW5nIHRoZSBhdmFpbGFiaWxpdHkgYW5kIGFjY2Vzc2liaWxpdHkgb2YgYWxsIHRoZSBhdmFpbGFibGUgZGlhZ25vc3RpYyBhbmQgdGhlcmFwZXV0aWMgdG9vbHMsIG1vcmUgY2xpbmljYWwgYW5kIGV4cGVyaW1lbnRhbCBpbnZlc3RpZ2F0aW9ucyBvbiB0aGUgcGF0aG9nZW5lc2lzIG9mIHRoZXNlIHR3byBkaXNlYXNlcyBhcmUgd2FycmFudGVkIHRvIGltcHJvdmUgdGhlIGVmZmljYWN5IGFuZCBzYWZldHkgb2YgdGhlIGF2YWlsYWJsZSBhbmQgbmV3bHkgZGV2ZWxvcGVkIHRyZWF0bWVudHMuPC9wPiIsInB1Ymxpc2hlciI6IkZyb250aWVycyBNZWRpYSBTLkEuIiwidm9sdW1lIjoiMTQifSwiaXNUZW1wb3JhcnkiOmZhbHNlfSx7ImlkIjoiMzlhYTEzYjktYzYyOS0zNWUyLWI3NjAtOWEzM2I5NmUxNGYyIiwiaXRlbURhdGEiOnsidHlwZSI6ImFydGljbGUtam91cm5hbCIsImlkIjoiMzlhYTEzYjktYzYyOS0zNWUyLWI3NjAtOWEzM2I5NmUxNGYyIiwidGl0bGUiOiJHTFAtMSBwaHlzaW9sb2d5IGluZm9ybXMgdGhlIHBoYXJtYWNvdGhlcmFweSBvZiBvYmVzaXR5IiwiYXV0aG9yIjpbeyJmYW1pbHkiOiJEcnVja2VyIiwiZ2l2ZW4iOiJEYW5pZWwgSi4iLCJwYXJzZS1uYW1lcyI6ZmFsc2UsImRyb3BwaW5nLXBhcnRpY2xlIjoiIiwibm9uLWRyb3BwaW5nLXBhcnRpY2xlIjoiIn1dLCJjb250YWluZXItdGl0bGUiOiJNb2xlY3VsYXIgTWV0YWJvbGlzbSIsImNvbnRhaW5lci10aXRsZS1zaG9ydCI6Ik1vbC4gTWV0YWIuIiwiRE9JIjoiMTAuMTAxNi9qLm1vbG1ldC4yMDIxLjEwMTM1MSIsIklTU04iOiIyMjEyODc3OCIsIlVSTCI6Imh0dHBzOi8vbGlua2luZ2h1Yi5lbHNldmllci5jb20vcmV0cmlldmUvcGlpL1MyMjEyODc3ODIxMDAxOTg4IiwiaXNzdWVkIjp7ImRhdGUtcGFydHMiOltbMjAyMiwzXV19LCJwYWdlIjoiMTAxMzUxIiwiYWJzdHJhY3QiOiJCYWNrZ3JvdW5kXG5HbHVjYWdvbi1saWtlIHBlcHRpZGUtMSByZWNlcHRvciBhZ29uaXN0cyAoR0xQMVJBKSBhdWdtZW50IGdsdWNvc2UtZGVwZW5kZW50IGluc3VsaW4gcmVsZWFzZSBhbmQgcmVkdWNlIGdsdWNhZ29uIHNlY3JldGlvbiBhbmQgZ2FzdHJpYyBlbXB0eWluZywgZW5hYmxpbmcgdGhlaXIgc3VjY2Vzc2Z1bCBkZXZlbG9wbWVudCBmb3IgdGhlIHRyZWF0bWVudCBvZiB0eXBlIDIgZGlhYmV0ZXMgKFQyRCkuIFRoZXNlIGFnZW50cyBhbHNvIGluaGliaXQgZm9vZCBpbnRha2UgYW5kIHJlZHVjZSBib2R5IHdlaWdodCwgZm9zdGVyaW5nIGludmVzdGlnYXRpb24gb2YgR0xQMVJBIGZvciB0aGUgdHJlYXRtZW50IG9mIG9iZXNpdHkuXG5TY29wZSBvZiByZXZpZXdcbkhlcmUgSSBkaXNjdXNzIHRoZSBwaHlzaW9sb2d5IG9mIEdsdWNhZ29uLWxpa2UgcGVwdGlkZS0xIChHTFAtMSkgYWN0aW9uIGluIHRoZSBjb250cm9sIG9mIGZvb2QgaW50YWtlIGluIGFuaW1hbHMgYW5kIGh1bWFucywgaGlnaGxpZ2h0aW5nIHRoZSBpbXBvcnRhbmNlIG9mIGd1dCB2cy4gYnJhaW4tZGVyaXZlZCBHTFAtMSBmb3IgdGhlIGNvbnRyb2wgb2YgZmVlZGluZyBhbmQgYm9keSB3ZWlnaHQuIFRoZSB3aWRlc3ByZWFkIGRpc3RyaWJ1dGlvbiBhbmQgZnVuY3Rpb24gb2YgbXVsdGlwbGUgR0xQLTEgcmVjZXB0b3IgKEdMUDFSKSBwb3B1bGF0aW9ucyBpbiB0aGUgY2VudHJhbCBhbmQgYXV0b25vbWljIG5lcnZvdXMgc3lzdGVtIGFyZSBvdXRsaW5lZCwgYW5kIHRoZSBpbXBvcnRhbmNlIG9mIHBhdGh3YXlzIGNvbnRyb2xsaW5nIGVuZXJneSBleHBlbmRpdHVyZSBpbiBwcmVjbGluaWNhbCBzdHVkaWVzIHZzLiByZWR1Y3Rpb24gb2YgZm9vZCBpbnRha2UgaW4gYm90aCBhbmltYWxzIGFuZCBodW1hbnMgaXMgaGlnaGxpZ2h0ZWQuIFRoZSByZWxhdGl2ZSBjb250cmlidXRpb25zIG9mIHZhZ2FsIGFmZmVyZW50IHBhdGh3YXlzIHZzLiBHTFAxUivCoHBvcHVsYXRpb25zIGluIHRoZSBjZW50cmFsIG5lcnZvdXMgc3lzdGVtIGZvciB0aGUgcGh5c2lvbG9naWNhbCByZWR1Y3Rpb24gb2YgZm9vZCBpbnRha2UgYW5kIHRoZSBhbm9yZWN0aWMgcmVzcG9uc2UgdG8gR0xQMVJBIGFyZSBjb21wYXJlZCBhbmQgcmV2aWV3ZWQuIEtleSBkYXRhIGVuYWJsaW5nIHRoZSBkZXZlbG9wbWVudCBvZiB0d28gR0xQMVJBIGZvciBvYmVzaXR5IHRoZXJhcHkgKGxpcmFnbHV0aWRlIDPCoG1nIGRhaWx5IGFuZCBzZW1hZ2x1dGlkZSAyLjTCoG1nIG9uY2Ugd2Vla2x5KSBhcmUgZGlzY3Vzc2VkLiBGaW5hbGx5LCBlbWVyZ2luZyBkYXRhIHBvdGVudGlhbGx5IHN1cHBvcnRpbmcgdGhlIGNvbWJpbmF0aW9uIG9mIEdMUC0xIHdpdGggYWRkaXRpb25hbCBwZXB0aWRlIGVwaXRvcGVzIGluIHVuaW1vbGVjdWxhciBtdWx0aS1hZ29uaXN0cywgYXMgd2VsbCBhcyBpbiBmaXhlZC1kb3NlIGNvbWJpbmF0aW9uIHRoZXJhcGllcywgYXJlIGhpZ2hsaWdodGVkLlxuTWFqb3IgY29uY2x1c2lvbnNcblRoZSBhY3Rpb25zIG9mIEdMUC0xIHRvIHJlZHVjZSBmb29kIGludGFrZSBhbmQgYm9keSB3ZWlnaHQgYXJlIGhpZ2hseSBjb25zZXJ2ZWQgaW4gb2Jlc2UgYW5pbWFscyBhbmQgaHVtYW5zLCBpbiBib3RoIGFkb2xlc2NlbnRzIGFuZCBhZHVsdHMuIFRoZSB3ZWxsLWRlZmluZWQgbWVjaGFuaXNtcyBvZiBHTFAtMSBhY3Rpb24gdGhyb3VnaCBhIHNpbmdsZSBHIHByb3RlaW4tY291cGxlZCByZWNlcHRvciwgdG9nZXRoZXIgd2l0aCB0aGUgZXh0ZW5zaXZlIHNhZmV0eSBkYXRhYmFzZSBvZiBHTFAxUkEgaW4gcGVvcGxlIHdpdGggVDJELCBwcm92aWRlIHJlYXNzdXJhbmNlIHN1cnJvdW5kaW5nIHRoZSBsb25nLXRlcm0gdXNlIG9mIHRoZXNlIGFnZW50cyBpbiBwZW9wbGUgd2l0aCBvYmVzaXR5IGFuZCBtdWx0aXBsZSBjby1tb3JiaWRpdGllcy4gR0xQMVJBIG1heSBhbHNvIGJlIGVmZmVjdGl2ZSBpbiBjb25kaXRpb25zIGFzc29jaWF0ZWQgd2l0aCBvYmVzaXR5LCBzdWNoIGFzIGNhcmRpb3Zhc2N1bGFyIGRpc2Vhc2UgYW5kIG5vbi1hbGNvaG9saWMgc3RlYXRvaGVwYXRpdGlzIChOQVNIKS4gUHJvZ3Jlc3NpdmUgaW1wcm92ZW1lbnRzIGluIHRoZSBlZmZpY2FjeSBvZiBHTFAxUkEgc3VnZ2VzdCB0aGF0IEdMUC0xLWJhc2VkIHRoZXJhcGllcyBtYXkgc29vbiByaXZhbCBiYXJpYXRyaWMgc3VyZ2VyeSBhcyB2aWFibGUgb3B0aW9ucyBmb3IgdGhlIHRyZWF0bWVudCBvZiBvYmVzaXR5IGFuZCBpdHMgY29tcGxpY2F0aW9ucy4iLCJ2b2x1bWUiOiI1NyJ9LCJpc1RlbXBvcmFyeSI6ZmFsc2V9XX0=&quot;},{&quot;citationID&quot;:&quot;MENDELEY_CITATION_60fbffd9-fc72-4f68-a5cc-ca933adba896&quot;,&quot;properties&quot;:{&quot;noteIndex&quot;:0},&quot;isEdited&quot;:false,&quot;manualOverride&quot;:{&quot;isManuallyOverridden&quot;:false,&quot;citeprocText&quot;:&quot;&lt;sup&gt;3,4&lt;/sup&gt;&quot;,&quot;manualOverrideText&quot;:&quot;&quot;},&quot;citationItems&quot;:[{&quot;id&quot;:&quot;68e9db32-e001-302f-ba4d-dfbfe3886596&quot;,&quot;itemData&quot;:{&quot;type&quot;:&quot;article-journal&quot;,&quot;id&quot;:&quot;68e9db32-e001-302f-ba4d-dfbfe3886596&quot;,&quot;title&quot;:&quot;Differential GLP-1R Binding and Activation by Peptide and Non-peptide Agonists&quot;,&quot;author&quot;:[{&quot;family&quot;:&quot;Zhang&quot;,&quot;given&quot;:&quot;Xin&quot;,&quot;parse-names&quot;:false,&quot;dropping-particle&quot;:&quot;&quot;,&quot;non-dropping-particle&quot;:&quot;&quot;},{&quot;family&quot;:&quot;Belousoff&quot;,&quot;given&quot;:&quot;Matthew J.&quot;,&quot;parse-names&quot;:false,&quot;dropping-particle&quot;:&quot;&quot;,&quot;non-dropping-particle&quot;:&quot;&quot;},{&quot;family&quot;:&quot;Zhao&quot;,&quot;given&quot;:&quot;Peishen&quot;,&quot;parse-names&quot;:false,&quot;dropping-particle&quot;:&quot;&quot;,&quot;non-dropping-particle&quot;:&quot;&quot;},{&quot;family&quot;:&quot;Kooistra&quot;,&quot;given&quot;:&quot;Albert J.&quot;,&quot;parse-names&quot;:false,&quot;dropping-particle&quot;:&quot;&quot;,&quot;non-dropping-particle&quot;:&quot;&quot;},{&quot;family&quot;:&quot;Truong&quot;,&quot;given&quot;:&quot;Tin T.&quot;,&quot;parse-names&quot;:false,&quot;dropping-particle&quot;:&quot;&quot;,&quot;non-dropping-particle&quot;:&quot;&quot;},{&quot;family&quot;:&quot;Ang&quot;,&quot;given&quot;:&quot;Sheng Yu&quot;,&quot;parse-names&quot;:false,&quot;dropping-particle&quot;:&quot;&quot;,&quot;non-dropping-particle&quot;:&quot;&quot;},{&quot;family&quot;:&quot;Underwood&quot;,&quot;given&quot;:&quot;Christina Rye&quot;,&quot;parse-names&quot;:false,&quot;dropping-particle&quot;:&quot;&quot;,&quot;non-dropping-particle&quot;:&quot;&quot;},{&quot;family&quot;:&quot;Egebjerg&quot;,&quot;given&quot;:&quot;Thomas&quot;,&quot;parse-names&quot;:false,&quot;dropping-particle&quot;:&quot;&quot;,&quot;non-dropping-particle&quot;:&quot;&quot;},{&quot;family&quot;:&quot;Šenel&quot;,&quot;given&quot;:&quot;Petr&quot;,&quot;parse-names&quot;:false,&quot;dropping-particle&quot;:&quot;&quot;,&quot;non-dropping-particle&quot;:&quot;&quot;},{&quot;family&quot;:&quot;Stewart&quot;,&quot;given&quot;:&quot;Gregory D.&quot;,&quot;parse-names&quot;:false,&quot;dropping-particle&quot;:&quot;&quot;,&quot;non-dropping-particle&quot;:&quot;&quot;},{&quot;family&quot;:&quot;Liang&quot;,&quot;given&quot;:&quot;Yi-Lynn&quot;,&quot;parse-names&quot;:false,&quot;dropping-particle&quot;:&quot;&quot;,&quot;non-dropping-particle&quot;:&quot;&quot;},{&quot;family&quot;:&quot;Glukhova&quot;,&quot;given&quot;:&quot;Alisa&quot;,&quot;parse-names&quot;:false,&quot;dropping-particle&quot;:&quot;&quot;,&quot;non-dropping-particle&quot;:&quot;&quot;},{&quot;family&quot;:&quot;Venugopal&quot;,&quot;given&quot;:&quot;Hari&quot;,&quot;parse-names&quot;:false,&quot;dropping-particle&quot;:&quot;&quot;,&quot;non-dropping-particle&quot;:&quot;&quot;},{&quot;family&quot;:&quot;Christopoulos&quot;,&quot;given&quot;:&quot;Arthur&quot;,&quot;parse-names&quot;:false,&quot;dropping-particle&quot;:&quot;&quot;,&quot;non-dropping-particle&quot;:&quot;&quot;},{&quot;family&quot;:&quot;Furness&quot;,&quot;given&quot;:&quot;Sebastian G.B.&quot;,&quot;parse-names&quot;:false,&quot;dropping-particle&quot;:&quot;&quot;,&quot;non-dropping-particle&quot;:&quot;&quot;},{&quot;family&quot;:&quot;Miller&quot;,&quot;given&quot;:&quot;Laurence J.&quot;,&quot;parse-names&quot;:false,&quot;dropping-particle&quot;:&quot;&quot;,&quot;non-dropping-particle&quot;:&quot;&quot;},{&quot;family&quot;:&quot;Reedtz-Runge&quot;,&quot;given&quot;:&quot;Steffen&quot;,&quot;parse-names&quot;:false,&quot;dropping-particle&quot;:&quot;&quot;,&quot;non-dropping-particle&quot;:&quot;&quot;},{&quot;family&quot;:&quot;Langmead&quot;,&quot;given&quot;:&quot;Christopher J.&quot;,&quot;parse-names&quot;:false,&quot;dropping-particle&quot;:&quot;&quot;,&quot;non-dropping-particle&quot;:&quot;&quot;},{&quot;family&quot;:&quot;Gloriam&quot;,&quot;given&quot;:&quot;David E.&quot;,&quot;parse-names&quot;:false,&quot;dropping-particle&quot;:&quot;&quot;,&quot;non-dropping-particle&quot;:&quot;&quot;},{&quot;family&quot;:&quot;Danev&quot;,&quot;given&quot;:&quot;Radostin&quot;,&quot;parse-names&quot;:false,&quot;dropping-particle&quot;:&quot;&quot;,&quot;non-dropping-particle&quot;:&quot;&quot;},{&quot;family&quot;:&quot;Sexton&quot;,&quot;given&quot;:&quot;Patrick M.&quot;,&quot;parse-names&quot;:false,&quot;dropping-particle&quot;:&quot;&quot;,&quot;non-dropping-particle&quot;:&quot;&quot;},{&quot;family&quot;:&quot;Wootten&quot;,&quot;given&quot;:&quot;Denise&quot;,&quot;parse-names&quot;:false,&quot;dropping-particle&quot;:&quot;&quot;,&quot;non-dropping-particle&quot;:&quot;&quot;}],&quot;container-title&quot;:&quot;Molecular Cell&quot;,&quot;container-title-short&quot;:&quot;Mol. Cell&quot;,&quot;DOI&quot;:&quot;10.1016/j.molcel.2020.09.020&quot;,&quot;ISSN&quot;:&quot;10972765&quot;,&quot;URL&quot;:&quot;https://linkinghub.elsevier.com/retrieve/pii/S109727652030650X&quot;,&quot;issued&quot;:{&quot;date-parts&quot;:[[2020,11,5]]},&quot;page&quot;:&quot;485-500.e7&quot;,&quot;abstract&quot;:&quot;Zhang et al. show that the non-peptide GLP-1R agonist PF 06882961, but not CHU-128, was able to closely mimic the in vitro pharmacological fingerprint of GLP-1. These pharmacological activities could be rationalized from high-resolution structures that provide a novel template for the design of new agonists targeting the GLP-1R.&quot;,&quot;publisher&quot;:&quot;Cell Press&quot;,&quot;issue&quot;:&quot;3&quot;,&quot;volume&quot;:&quot;80&quot;},&quot;isTemporary&quot;:false},{&quot;id&quot;:&quot;f5d2713b-b9c3-356c-bb8d-981571abef75&quot;,&quot;itemData&quot;:{&quot;type&quot;:&quot;article-journal&quot;,&quot;id&quot;:&quot;f5d2713b-b9c3-356c-bb8d-981571abef75&quot;,&quot;title&quot;:&quot;GLP-1R in diabetes mellitus: from basic discovery to therapeutics development&quot;,&quot;author&quot;:[{&quot;family&quot;:&quot;Li&quot;,&quot;given&quot;:&quot;Shujun&quot;,&quot;parse-names&quot;:false,&quot;dropping-particle&quot;:&quot;&quot;,&quot;non-dropping-particle&quot;:&quot;&quot;},{&quot;family&quot;:&quot;Huang&quot;,&quot;given&quot;:&quot;Nanqu&quot;,&quot;parse-names&quot;:false,&quot;dropping-particle&quot;:&quot;&quot;,&quot;non-dropping-particle&quot;:&quot;&quot;},{&quot;family&quot;:&quot;Wang&quot;,&quot;given&quot;:&quot;Mei&quot;,&quot;parse-names&quot;:false,&quot;dropping-particle&quot;:&quot;&quot;,&quot;non-dropping-particle&quot;:&quot;&quot;},{&quot;family&quot;:&quot;Huang&quot;,&quot;given&quot;:&quot;Wendi&quot;,&quot;parse-names&quot;:false,&quot;dropping-particle&quot;:&quot;&quot;,&quot;non-dropping-particle&quot;:&quot;&quot;},{&quot;family&quot;:&quot;Luo&quot;,&quot;given&quot;:&quot;Yong&quot;,&quot;parse-names&quot;:false,&quot;dropping-particle&quot;:&quot;&quot;,&quot;non-dropping-particle&quot;:&quot;&quot;},{&quot;family&quot;:&quot;Huang&quot;,&quot;given&quot;:&quot;Juan&quot;,&quot;parse-names&quot;:false,&quot;dropping-particle&quot;:&quot;&quot;,&quot;non-dropping-particle&quot;:&quot;&quot;}],&quot;container-title&quot;:&quot;Frontiers in Pharmacology&quot;,&quot;container-title-short&quot;:&quot;Front. Pharmacol.&quot;,&quot;DOI&quot;:&quot;10.3389/fphar.2025.1610512&quot;,&quot;ISSN&quot;:&quot;1663-9812&quot;,&quot;URL&quot;:&quot;https://www.frontiersin.org/articles/10.3389/fphar.2025.1610512/full&quot;,&quot;issued&quot;:{&quot;date-parts&quot;:[[2025,5,30]]},&quot;abstract&quot;:&quot;&lt;p&gt;Diabetes mellitus (DM), a metabolic disorder syndrome characterized by persistent hyperglycemia, has a complex pathogenesis. As the number of diabetic patients continues to grow globally, this disease has become a major and growing challenge in global public health. Glucagon-like peptide-1 receptor (GLP-1R) is a G protein-coupled receptor widely expressed on the surface of a wide range of cells in the human body, including pancreatic islet α, β and δ cells, as well as multiple tissues such as the intestines, stomach, lungs, heart, kidneys, and central nervous system. GLP-1R works through the combination of the endogenous ligand Glucagon-like peptide-1 (GLP-1) or exogenous agonists, which activate multiple intracellular signaling pathways that enhance insulin secretion, inhibit glucagon secretion, protect β-cells from apoptosis, delay gastric emptying and increase satiety. This makes GLP-1R a key target for diabetes treatment. This paper reviews the structural and functional characteristics of GLP-1R. Its role in glucose homeostasis and its application in diabetes treatment. It focuses on the mechanism of action of GLP-1R in pancreatic islet α-cells, β-cells and δ-cells, as well as its effects on the central nervous system and gastrointestinal tract. In addition, the article reviews the clinical progress of GLP-1R agonists, including their efficacy, safety and potential in the treatment of diabetes and related complications.&lt;/p&gt;&quot;,&quot;publisher&quot;:&quot;Frontiers Media SA&quot;,&quot;volume&quot;:&quot;16&quot;},&quot;isTemporary&quot;:false}],&quot;citationTag&quot;:&quot;MENDELEY_CITATION_v3_eyJjaXRhdGlvbklEIjoiTUVOREVMRVlfQ0lUQVRJT05fNjBmYmZmZDktZmM3Mi00ZjY4LWE1Y2MtY2E5MzNhZGJhODk2IiwicHJvcGVydGllcyI6eyJub3RlSW5kZXgiOjB9LCJpc0VkaXRlZCI6ZmFsc2UsIm1hbnVhbE92ZXJyaWRlIjp7ImlzTWFudWFsbHlPdmVycmlkZGVuIjpmYWxzZSwiY2l0ZXByb2NUZXh0IjoiPHN1cD4zLDQ8L3N1cD4iLCJtYW51YWxPdmVycmlkZVRleHQiOiIifSwiY2l0YXRpb25JdGVtcyI6W3siaWQiOiI2OGU5ZGIzMi1lMDAxLTMwMmYtYmE0ZC1kZmJmZTM4ODY1OTYiLCJpdGVtRGF0YSI6eyJ0eXBlIjoiYXJ0aWNsZS1qb3VybmFsIiwiaWQiOiI2OGU5ZGIzMi1lMDAxLTMwMmYtYmE0ZC1kZmJmZTM4ODY1OTYiLCJ0aXRsZSI6IkRpZmZlcmVudGlhbCBHTFAtMVIgQmluZGluZyBhbmQgQWN0aXZhdGlvbiBieSBQZXB0aWRlIGFuZCBOb24tcGVwdGlkZSBBZ29uaXN0cyIsImF1dGhvciI6W3siZmFtaWx5IjoiWmhhbmciLCJnaXZlbiI6IlhpbiIsInBhcnNlLW5hbWVzIjpmYWxzZSwiZHJvcHBpbmctcGFydGljbGUiOiIiLCJub24tZHJvcHBpbmctcGFydGljbGUiOiIifSx7ImZhbWlseSI6IkJlbG91c29mZiIsImdpdmVuIjoiTWF0dGhldyBKLiIsInBhcnNlLW5hbWVzIjpmYWxzZSwiZHJvcHBpbmctcGFydGljbGUiOiIiLCJub24tZHJvcHBpbmctcGFydGljbGUiOiIifSx7ImZhbWlseSI6IlpoYW8iLCJnaXZlbiI6IlBlaXNoZW4iLCJwYXJzZS1uYW1lcyI6ZmFsc2UsImRyb3BwaW5nLXBhcnRpY2xlIjoiIiwibm9uLWRyb3BwaW5nLXBhcnRpY2xlIjoiIn0seyJmYW1pbHkiOiJLb29pc3RyYSIsImdpdmVuIjoiQWxiZXJ0IEouIiwicGFyc2UtbmFtZXMiOmZhbHNlLCJkcm9wcGluZy1wYXJ0aWNsZSI6IiIsIm5vbi1kcm9wcGluZy1wYXJ0aWNsZSI6IiJ9LHsiZmFtaWx5IjoiVHJ1b25nIiwiZ2l2ZW4iOiJUaW4gVC4iLCJwYXJzZS1uYW1lcyI6ZmFsc2UsImRyb3BwaW5nLXBhcnRpY2xlIjoiIiwibm9uLWRyb3BwaW5nLXBhcnRpY2xlIjoiIn0seyJmYW1pbHkiOiJBbmciLCJnaXZlbiI6IlNoZW5nIFl1IiwicGFyc2UtbmFtZXMiOmZhbHNlLCJkcm9wcGluZy1wYXJ0aWNsZSI6IiIsIm5vbi1kcm9wcGluZy1wYXJ0aWNsZSI6IiJ9LHsiZmFtaWx5IjoiVW5kZXJ3b29kIiwiZ2l2ZW4iOiJDaHJpc3RpbmEgUnllIiwicGFyc2UtbmFtZXMiOmZhbHNlLCJkcm9wcGluZy1wYXJ0aWNsZSI6IiIsIm5vbi1kcm9wcGluZy1wYXJ0aWNsZSI6IiJ9LHsiZmFtaWx5IjoiRWdlYmplcmciLCJnaXZlbiI6IlRob21hcyIsInBhcnNlLW5hbWVzIjpmYWxzZSwiZHJvcHBpbmctcGFydGljbGUiOiIiLCJub24tZHJvcHBpbmctcGFydGljbGUiOiIifSx7ImZhbWlseSI6IsWgZW5lbCIsImdpdmVuIjoiUGV0ciIsInBhcnNlLW5hbWVzIjpmYWxzZSwiZHJvcHBpbmctcGFydGljbGUiOiIiLCJub24tZHJvcHBpbmctcGFydGljbGUiOiIifSx7ImZhbWlseSI6IlN0ZXdhcnQiLCJnaXZlbiI6IkdyZWdvcnkgRC4iLCJwYXJzZS1uYW1lcyI6ZmFsc2UsImRyb3BwaW5nLXBhcnRpY2xlIjoiIiwibm9uLWRyb3BwaW5nLXBhcnRpY2xlIjoiIn0seyJmYW1pbHkiOiJMaWFuZyIsImdpdmVuIjoiWWktTHlubiIsInBhcnNlLW5hbWVzIjpmYWxzZSwiZHJvcHBpbmctcGFydGljbGUiOiIiLCJub24tZHJvcHBpbmctcGFydGljbGUiOiIifSx7ImZhbWlseSI6IkdsdWtob3ZhIiwiZ2l2ZW4iOiJBbGlzYSIsInBhcnNlLW5hbWVzIjpmYWxzZSwiZHJvcHBpbmctcGFydGljbGUiOiIiLCJub24tZHJvcHBpbmctcGFydGljbGUiOiIifSx7ImZhbWlseSI6IlZlbnVnb3BhbCIsImdpdmVuIjoiSGFyaSIsInBhcnNlLW5hbWVzIjpmYWxzZSwiZHJvcHBpbmctcGFydGljbGUiOiIiLCJub24tZHJvcHBpbmctcGFydGljbGUiOiIifSx7ImZhbWlseSI6IkNocmlzdG9wb3Vsb3MiLCJnaXZlbiI6IkFydGh1ciIsInBhcnNlLW5hbWVzIjpmYWxzZSwiZHJvcHBpbmctcGFydGljbGUiOiIiLCJub24tZHJvcHBpbmctcGFydGljbGUiOiIifSx7ImZhbWlseSI6IkZ1cm5lc3MiLCJnaXZlbiI6IlNlYmFzdGlhbiBHLkIuIiwicGFyc2UtbmFtZXMiOmZhbHNlLCJkcm9wcGluZy1wYXJ0aWNsZSI6IiIsIm5vbi1kcm9wcGluZy1wYXJ0aWNsZSI6IiJ9LHsiZmFtaWx5IjoiTWlsbGVyIiwiZ2l2ZW4iOiJMYXVyZW5jZSBKLiIsInBhcnNlLW5hbWVzIjpmYWxzZSwiZHJvcHBpbmctcGFydGljbGUiOiIiLCJub24tZHJvcHBpbmctcGFydGljbGUiOiIifSx7ImZhbWlseSI6IlJlZWR0ei1SdW5nZSIsImdpdmVuIjoiU3RlZmZlbiIsInBhcnNlLW5hbWVzIjpmYWxzZSwiZHJvcHBpbmctcGFydGljbGUiOiIiLCJub24tZHJvcHBpbmctcGFydGljbGUiOiIifSx7ImZhbWlseSI6IkxhbmdtZWFkIiwiZ2l2ZW4iOiJDaHJpc3RvcGhlciBKLiIsInBhcnNlLW5hbWVzIjpmYWxzZSwiZHJvcHBpbmctcGFydGljbGUiOiIiLCJub24tZHJvcHBpbmctcGFydGljbGUiOiIifSx7ImZhbWlseSI6Ikdsb3JpYW0iLCJnaXZlbiI6IkRhdmlkIEUuIiwicGFyc2UtbmFtZXMiOmZhbHNlLCJkcm9wcGluZy1wYXJ0aWNsZSI6IiIsIm5vbi1kcm9wcGluZy1wYXJ0aWNsZSI6IiJ9LHsiZmFtaWx5IjoiRGFuZXYiLCJnaXZlbiI6IlJhZG9zdGluIiwicGFyc2UtbmFtZXMiOmZhbHNlLCJkcm9wcGluZy1wYXJ0aWNsZSI6IiIsIm5vbi1kcm9wcGluZy1wYXJ0aWNsZSI6IiJ9LHsiZmFtaWx5IjoiU2V4dG9uIiwiZ2l2ZW4iOiJQYXRyaWNrIE0uIiwicGFyc2UtbmFtZXMiOmZhbHNlLCJkcm9wcGluZy1wYXJ0aWNsZSI6IiIsIm5vbi1kcm9wcGluZy1wYXJ0aWNsZSI6IiJ9LHsiZmFtaWx5IjoiV29vdHRlbiIsImdpdmVuIjoiRGVuaXNlIiwicGFyc2UtbmFtZXMiOmZhbHNlLCJkcm9wcGluZy1wYXJ0aWNsZSI6IiIsIm5vbi1kcm9wcGluZy1wYXJ0aWNsZSI6IiJ9XSwiY29udGFpbmVyLXRpdGxlIjoiTW9sZWN1bGFyIENlbGwiLCJjb250YWluZXItdGl0bGUtc2hvcnQiOiJNb2wuIENlbGwiLCJET0kiOiIxMC4xMDE2L2oubW9sY2VsLjIwMjAuMDkuMDIwIiwiSVNTTiI6IjEwOTcyNzY1IiwiVVJMIjoiaHR0cHM6Ly9saW5raW5naHViLmVsc2V2aWVyLmNvbS9yZXRyaWV2ZS9waWkvUzEwOTcyNzY1MjAzMDY1MFgiLCJpc3N1ZWQiOnsiZGF0ZS1wYXJ0cyI6W1syMDIwLDExLDVdXX0sInBhZ2UiOiI0ODUtNTAwLmU3IiwiYWJzdHJhY3QiOiJaaGFuZyBldCBhbC4gc2hvdyB0aGF0IHRoZSBub24tcGVwdGlkZSBHTFAtMVIgYWdvbmlzdCBQRiAwNjg4Mjk2MSwgYnV0IG5vdCBDSFUtMTI4LCB3YXMgYWJsZSB0byBjbG9zZWx5IG1pbWljIHRoZSBpbiB2aXRybyBwaGFybWFjb2xvZ2ljYWwgZmluZ2VycHJpbnQgb2YgR0xQLTEuIFRoZXNlIHBoYXJtYWNvbG9naWNhbCBhY3Rpdml0aWVzIGNvdWxkIGJlIHJhdGlvbmFsaXplZCBmcm9tIGhpZ2gtcmVzb2x1dGlvbiBzdHJ1Y3R1cmVzIHRoYXQgcHJvdmlkZSBhIG5vdmVsIHRlbXBsYXRlIGZvciB0aGUgZGVzaWduIG9mIG5ldyBhZ29uaXN0cyB0YXJnZXRpbmcgdGhlIEdMUC0xUi4iLCJwdWJsaXNoZXIiOiJDZWxsIFByZXNzIiwiaXNzdWUiOiIzIiwidm9sdW1lIjoiODAifSwiaXNUZW1wb3JhcnkiOmZhbHNlfSx7ImlkIjoiZjVkMjcxM2ItYjljMy0zNTZjLWJiOGQtOTgxNTcxYWJlZjc1IiwiaXRlbURhdGEiOnsidHlwZSI6ImFydGljbGUtam91cm5hbCIsImlkIjoiZjVkMjcxM2ItYjljMy0zNTZjLWJiOGQtOTgxNTcxYWJlZjc1IiwidGl0bGUiOiJHTFAtMVIgaW4gZGlhYmV0ZXMgbWVsbGl0dXM6IGZyb20gYmFzaWMgZGlzY292ZXJ5IHRvIHRoZXJhcGV1dGljcyBkZXZlbG9wbWVudCIsImF1dGhvciI6W3siZmFtaWx5IjoiTGkiLCJnaXZlbiI6IlNodWp1biIsInBhcnNlLW5hbWVzIjpmYWxzZSwiZHJvcHBpbmctcGFydGljbGUiOiIiLCJub24tZHJvcHBpbmctcGFydGljbGUiOiIifSx7ImZhbWlseSI6Ikh1YW5nIiwiZ2l2ZW4iOiJOYW5xdSIsInBhcnNlLW5hbWVzIjpmYWxzZSwiZHJvcHBpbmctcGFydGljbGUiOiIiLCJub24tZHJvcHBpbmctcGFydGljbGUiOiIifSx7ImZhbWlseSI6IldhbmciLCJnaXZlbiI6Ik1laSIsInBhcnNlLW5hbWVzIjpmYWxzZSwiZHJvcHBpbmctcGFydGljbGUiOiIiLCJub24tZHJvcHBpbmctcGFydGljbGUiOiIifSx7ImZhbWlseSI6Ikh1YW5nIiwiZ2l2ZW4iOiJXZW5kaSIsInBhcnNlLW5hbWVzIjpmYWxzZSwiZHJvcHBpbmctcGFydGljbGUiOiIiLCJub24tZHJvcHBpbmctcGFydGljbGUiOiIifSx7ImZhbWlseSI6Ikx1byIsImdpdmVuIjoiWW9uZyIsInBhcnNlLW5hbWVzIjpmYWxzZSwiZHJvcHBpbmctcGFydGljbGUiOiIiLCJub24tZHJvcHBpbmctcGFydGljbGUiOiIifSx7ImZhbWlseSI6Ikh1YW5nIiwiZ2l2ZW4iOiJKdWFuIiwicGFyc2UtbmFtZXMiOmZhbHNlLCJkcm9wcGluZy1wYXJ0aWNsZSI6IiIsIm5vbi1kcm9wcGluZy1wYXJ0aWNsZSI6IiJ9XSwiY29udGFpbmVyLXRpdGxlIjoiRnJvbnRpZXJzIGluIFBoYXJtYWNvbG9neSIsImNvbnRhaW5lci10aXRsZS1zaG9ydCI6IkZyb250LiBQaGFybWFjb2wuIiwiRE9JIjoiMTAuMzM4OS9mcGhhci4yMDI1LjE2MTA1MTIiLCJJU1NOIjoiMTY2My05ODEyIiwiVVJMIjoiaHR0cHM6Ly93d3cuZnJvbnRpZXJzaW4ub3JnL2FydGljbGVzLzEwLjMzODkvZnBoYXIuMjAyNS4xNjEwNTEyL2Z1bGwiLCJpc3N1ZWQiOnsiZGF0ZS1wYXJ0cyI6W1syMDI1LDUsMzBdXX0sImFic3RyYWN0IjoiPHA+RGlhYmV0ZXMgbWVsbGl0dXMgKERNKSwgYSBtZXRhYm9saWMgZGlzb3JkZXIgc3luZHJvbWUgY2hhcmFjdGVyaXplZCBieSBwZXJzaXN0ZW50IGh5cGVyZ2x5Y2VtaWEsIGhhcyBhIGNvbXBsZXggcGF0aG9nZW5lc2lzLiBBcyB0aGUgbnVtYmVyIG9mIGRpYWJldGljIHBhdGllbnRzIGNvbnRpbnVlcyB0byBncm93IGdsb2JhbGx5LCB0aGlzIGRpc2Vhc2UgaGFzIGJlY29tZSBhIG1ham9yIGFuZCBncm93aW5nIGNoYWxsZW5nZSBpbiBnbG9iYWwgcHVibGljIGhlYWx0aC4gR2x1Y2Fnb24tbGlrZSBwZXB0aWRlLTEgcmVjZXB0b3IgKEdMUC0xUikgaXMgYSBHIHByb3RlaW4tY291cGxlZCByZWNlcHRvciB3aWRlbHkgZXhwcmVzc2VkIG9uIHRoZSBzdXJmYWNlIG9mIGEgd2lkZSByYW5nZSBvZiBjZWxscyBpbiB0aGUgaHVtYW4gYm9keSwgaW5jbHVkaW5nIHBhbmNyZWF0aWMgaXNsZXQgzrEsIM6yIGFuZCDOtCBjZWxscywgYXMgd2VsbCBhcyBtdWx0aXBsZSB0aXNzdWVzIHN1Y2ggYXMgdGhlIGludGVzdGluZXMsIHN0b21hY2gsIGx1bmdzLCBoZWFydCwga2lkbmV5cywgYW5kIGNlbnRyYWwgbmVydm91cyBzeXN0ZW0uIEdMUC0xUiB3b3JrcyB0aHJvdWdoIHRoZSBjb21iaW5hdGlvbiBvZiB0aGUgZW5kb2dlbm91cyBsaWdhbmQgR2x1Y2Fnb24tbGlrZSBwZXB0aWRlLTEgKEdMUC0xKSBvciBleG9nZW5vdXMgYWdvbmlzdHMsIHdoaWNoIGFjdGl2YXRlIG11bHRpcGxlIGludHJhY2VsbHVsYXIgc2lnbmFsaW5nIHBhdGh3YXlzIHRoYXQgZW5oYW5jZSBpbnN1bGluIHNlY3JldGlvbiwgaW5oaWJpdCBnbHVjYWdvbiBzZWNyZXRpb24sIHByb3RlY3QgzrItY2VsbHMgZnJvbSBhcG9wdG9zaXMsIGRlbGF5IGdhc3RyaWMgZW1wdHlpbmcgYW5kIGluY3JlYXNlIHNhdGlldHkuIFRoaXMgbWFrZXMgR0xQLTFSIGEga2V5IHRhcmdldCBmb3IgZGlhYmV0ZXMgdHJlYXRtZW50LiBUaGlzIHBhcGVyIHJldmlld3MgdGhlIHN0cnVjdHVyYWwgYW5kIGZ1bmN0aW9uYWwgY2hhcmFjdGVyaXN0aWNzIG9mIEdMUC0xUi4gSXRzIHJvbGUgaW4gZ2x1Y29zZSBob21lb3N0YXNpcyBhbmQgaXRzIGFwcGxpY2F0aW9uIGluIGRpYWJldGVzIHRyZWF0bWVudC4gSXQgZm9jdXNlcyBvbiB0aGUgbWVjaGFuaXNtIG9mIGFjdGlvbiBvZiBHTFAtMVIgaW4gcGFuY3JlYXRpYyBpc2xldCDOsS1jZWxscywgzrItY2VsbHMgYW5kIM60LWNlbGxzLCBhcyB3ZWxsIGFzIGl0cyBlZmZlY3RzIG9uIHRoZSBjZW50cmFsIG5lcnZvdXMgc3lzdGVtIGFuZCBnYXN0cm9pbnRlc3RpbmFsIHRyYWN0LiBJbiBhZGRpdGlvbiwgdGhlIGFydGljbGUgcmV2aWV3cyB0aGUgY2xpbmljYWwgcHJvZ3Jlc3Mgb2YgR0xQLTFSIGFnb25pc3RzLCBpbmNsdWRpbmcgdGhlaXIgZWZmaWNhY3ksIHNhZmV0eSBhbmQgcG90ZW50aWFsIGluIHRoZSB0cmVhdG1lbnQgb2YgZGlhYmV0ZXMgYW5kIHJlbGF0ZWQgY29tcGxpY2F0aW9ucy48L3A+IiwicHVibGlzaGVyIjoiRnJvbnRpZXJzIE1lZGlhIFNBIiwidm9sdW1lIjoiMTYifSwiaXNUZW1wb3JhcnkiOmZhbHNlfV19&quot;},{&quot;citationID&quot;:&quot;MENDELEY_CITATION_477d5774-56e2-43fe-b6c1-02721d1316ba&quot;,&quot;properties&quot;:{&quot;noteIndex&quot;:0},&quot;isEdited&quot;:false,&quot;manualOverride&quot;:{&quot;isManuallyOverridden&quot;:false,&quot;citeprocText&quot;:&quot;&lt;sup&gt;5&lt;/sup&gt;&quot;,&quot;manualOverrideText&quot;:&quot;&quot;},&quot;citationItems&quot;:[{&quot;id&quot;:&quot;3c6dca86-aaa8-36c3-b541-5c536fa92df3&quot;,&quot;itemData&quot;:{&quot;type&quot;:&quot;article-journal&quot;,&quot;id&quot;:&quot;3c6dca86-aaa8-36c3-b541-5c536fa92df3&quot;,&quot;title&quot;:&quot;Mechanisms of GLP-1 Receptor Agonist-Induced Weight Loss: A Review of Central and Peripheral Pathways in Appetite and Energy Regulation&quot;,&quot;author&quot;:[{&quot;family&quot;:&quot;Moiz&quot;,&quot;given&quot;:&quot;Areesha&quot;,&quot;parse-names&quot;:false,&quot;dropping-particle&quot;:&quot;&quot;,&quot;non-dropping-particle&quot;:&quot;&quot;},{&quot;family&quot;:&quot;Filion&quot;,&quot;given&quot;:&quot;Kristian B.&quot;,&quot;parse-names&quot;:false,&quot;dropping-particle&quot;:&quot;&quot;,&quot;non-dropping-particle&quot;:&quot;&quot;},{&quot;family&quot;:&quot;Tsoukas&quot;,&quot;given&quot;:&quot;Michael A.&quot;,&quot;parse-names&quot;:false,&quot;dropping-particle&quot;:&quot;&quot;,&quot;non-dropping-particle&quot;:&quot;&quot;},{&quot;family&quot;:&quot;Yu&quot;,&quot;given&quot;:&quot;Oriana HY.&quot;,&quot;parse-names&quot;:false,&quot;dropping-particle&quot;:&quot;&quot;,&quot;non-dropping-particle&quot;:&quot;&quot;},{&quot;family&quot;:&quot;Peters&quot;,&quot;given&quot;:&quot;Tricia M.&quot;,&quot;parse-names&quot;:false,&quot;dropping-particle&quot;:&quot;&quot;,&quot;non-dropping-particle&quot;:&quot;&quot;},{&quot;family&quot;:&quot;Eisenberg&quot;,&quot;given&quot;:&quot;Mark J.&quot;,&quot;parse-names&quot;:false,&quot;dropping-particle&quot;:&quot;&quot;,&quot;non-dropping-particle&quot;:&quot;&quot;}],&quot;container-title&quot;:&quot;The American Journal of Medicine&quot;,&quot;container-title-short&quot;:&quot;Am. J. Med.&quot;,&quot;DOI&quot;:&quot;10.1016/j.amjmed.2025.01.021&quot;,&quot;ISSN&quot;:&quot;00029343&quot;,&quot;URL&quot;:&quot;https://linkinghub.elsevier.com/retrieve/pii/S0002934325000592&quot;,&quot;issued&quot;:{&quot;date-parts&quot;:[[2025,6]]},&quot;page&quot;:&quot;934-940&quot;,&quot;abstract&quot;:&quot;Glucagon-like peptide-1 (GLP-1) receptor agonists (RAs) have become central in managing obesity and type 2 diabetes, primarily through appetite suppression and metabolic regulation. This review explores the mechanisms underlying GLP-1 RA-induced weight loss, focusing on central and peripheral pathways. Centrally, GLP-1 RAs modulate brain regions controlling appetite, influencing neurotransmitter and peptide release to regulate hunger and energy expenditure. Peripherally, GLP-1 RAs improve glycemic control by enhancing insulin secretion, reducing glucagon release, delaying gastric emptying, and regulating gut hormones. They also reduce triglycerides and low-density lipoprotein cholesterol, mitigate adipose tissue inflammation, and minimize ectopic fat deposition, promoting overall metabolic health. Emerging dual and triple co-agonists, targeting GLP-1 alongside glucose-dependent insulinotropic polypeptide, and glucagon pathways, may enhance weight loss and metabolic flexibility. Understanding these mechanisms is crucial as the therapeutic landscape evolves, offering clinicians and researchers insights to optimize the efficacy of current and future obesity treatments.&quot;,&quot;issue&quot;:&quot;6&quot;,&quot;volume&quot;:&quot;138&quot;},&quot;isTemporary&quot;:false}],&quot;citationTag&quot;:&quot;MENDELEY_CITATION_v3_eyJjaXRhdGlvbklEIjoiTUVOREVMRVlfQ0lUQVRJT05fNDc3ZDU3NzQtNTZlMi00M2ZlLWI2YzEtMDI3MjFkMTMxNmJhIiwicHJvcGVydGllcyI6eyJub3RlSW5kZXgiOjB9LCJpc0VkaXRlZCI6ZmFsc2UsIm1hbnVhbE92ZXJyaWRlIjp7ImlzTWFudWFsbHlPdmVycmlkZGVuIjpmYWxzZSwiY2l0ZXByb2NUZXh0IjoiPHN1cD41PC9zdXA+IiwibWFudWFsT3ZlcnJpZGVUZXh0IjoiIn0sImNpdGF0aW9uSXRlbXMiOlt7ImlkIjoiM2M2ZGNhODYtYWFhOC0zNmMzLWI1NDEtNWM1MzZmYTkyZGYzIiwiaXRlbURhdGEiOnsidHlwZSI6ImFydGljbGUtam91cm5hbCIsImlkIjoiM2M2ZGNhODYtYWFhOC0zNmMzLWI1NDEtNWM1MzZmYTkyZGYzIiwidGl0bGUiOiJNZWNoYW5pc21zIG9mIEdMUC0xIFJlY2VwdG9yIEFnb25pc3QtSW5kdWNlZCBXZWlnaHQgTG9zczogQSBSZXZpZXcgb2YgQ2VudHJhbCBhbmQgUGVyaXBoZXJhbCBQYXRod2F5cyBpbiBBcHBldGl0ZSBhbmQgRW5lcmd5IFJlZ3VsYXRpb24iLCJhdXRob3IiOlt7ImZhbWlseSI6Ik1vaXoiLCJnaXZlbiI6IkFyZWVzaGEiLCJwYXJzZS1uYW1lcyI6ZmFsc2UsImRyb3BwaW5nLXBhcnRpY2xlIjoiIiwibm9uLWRyb3BwaW5nLXBhcnRpY2xlIjoiIn0seyJmYW1pbHkiOiJGaWxpb24iLCJnaXZlbiI6IktyaXN0aWFuIEIuIiwicGFyc2UtbmFtZXMiOmZhbHNlLCJkcm9wcGluZy1wYXJ0aWNsZSI6IiIsIm5vbi1kcm9wcGluZy1wYXJ0aWNsZSI6IiJ9LHsiZmFtaWx5IjoiVHNvdWthcyIsImdpdmVuIjoiTWljaGFlbCBBLiIsInBhcnNlLW5hbWVzIjpmYWxzZSwiZHJvcHBpbmctcGFydGljbGUiOiIiLCJub24tZHJvcHBpbmctcGFydGljbGUiOiIifSx7ImZhbWlseSI6Ill1IiwiZ2l2ZW4iOiJPcmlhbmEgSFkuIiwicGFyc2UtbmFtZXMiOmZhbHNlLCJkcm9wcGluZy1wYXJ0aWNsZSI6IiIsIm5vbi1kcm9wcGluZy1wYXJ0aWNsZSI6IiJ9LHsiZmFtaWx5IjoiUGV0ZXJzIiwiZ2l2ZW4iOiJUcmljaWEgTS4iLCJwYXJzZS1uYW1lcyI6ZmFsc2UsImRyb3BwaW5nLXBhcnRpY2xlIjoiIiwibm9uLWRyb3BwaW5nLXBhcnRpY2xlIjoiIn0seyJmYW1pbHkiOiJFaXNlbmJlcmciLCJnaXZlbiI6Ik1hcmsgSi4iLCJwYXJzZS1uYW1lcyI6ZmFsc2UsImRyb3BwaW5nLXBhcnRpY2xlIjoiIiwibm9uLWRyb3BwaW5nLXBhcnRpY2xlIjoiIn1dLCJjb250YWluZXItdGl0bGUiOiJUaGUgQW1lcmljYW4gSm91cm5hbCBvZiBNZWRpY2luZSIsImNvbnRhaW5lci10aXRsZS1zaG9ydCI6IkFtLiBKLiBNZWQuIiwiRE9JIjoiMTAuMTAxNi9qLmFtam1lZC4yMDI1LjAxLjAyMSIsIklTU04iOiIwMDAyOTM0MyIsIlVSTCI6Imh0dHBzOi8vbGlua2luZ2h1Yi5lbHNldmllci5jb20vcmV0cmlldmUvcGlpL1MwMDAyOTM0MzI1MDAwNTkyIiwiaXNzdWVkIjp7ImRhdGUtcGFydHMiOltbMjAyNSw2XV19LCJwYWdlIjoiOTM0LTk0MCIsImFic3RyYWN0IjoiR2x1Y2Fnb24tbGlrZSBwZXB0aWRlLTEgKEdMUC0xKSByZWNlcHRvciBhZ29uaXN0cyAoUkFzKSBoYXZlIGJlY29tZSBjZW50cmFsIGluIG1hbmFnaW5nIG9iZXNpdHkgYW5kIHR5cGUgMiBkaWFiZXRlcywgcHJpbWFyaWx5IHRocm91Z2ggYXBwZXRpdGUgc3VwcHJlc3Npb24gYW5kIG1ldGFib2xpYyByZWd1bGF0aW9uLiBUaGlzIHJldmlldyBleHBsb3JlcyB0aGUgbWVjaGFuaXNtcyB1bmRlcmx5aW5nIEdMUC0xIFJBLWluZHVjZWQgd2VpZ2h0IGxvc3MsIGZvY3VzaW5nIG9uIGNlbnRyYWwgYW5kIHBlcmlwaGVyYWwgcGF0aHdheXMuIENlbnRyYWxseSwgR0xQLTEgUkFzIG1vZHVsYXRlIGJyYWluIHJlZ2lvbnMgY29udHJvbGxpbmcgYXBwZXRpdGUsIGluZmx1ZW5jaW5nIG5ldXJvdHJhbnNtaXR0ZXIgYW5kIHBlcHRpZGUgcmVsZWFzZSB0byByZWd1bGF0ZSBodW5nZXIgYW5kIGVuZXJneSBleHBlbmRpdHVyZS4gUGVyaXBoZXJhbGx5LCBHTFAtMSBSQXMgaW1wcm92ZSBnbHljZW1pYyBjb250cm9sIGJ5IGVuaGFuY2luZyBpbnN1bGluIHNlY3JldGlvbiwgcmVkdWNpbmcgZ2x1Y2Fnb24gcmVsZWFzZSwgZGVsYXlpbmcgZ2FzdHJpYyBlbXB0eWluZywgYW5kIHJlZ3VsYXRpbmcgZ3V0IGhvcm1vbmVzLiBUaGV5IGFsc28gcmVkdWNlIHRyaWdseWNlcmlkZXMgYW5kIGxvdy1kZW5zaXR5IGxpcG9wcm90ZWluIGNob2xlc3Rlcm9sLCBtaXRpZ2F0ZSBhZGlwb3NlIHRpc3N1ZSBpbmZsYW1tYXRpb24sIGFuZCBtaW5pbWl6ZSBlY3RvcGljIGZhdCBkZXBvc2l0aW9uLCBwcm9tb3Rpbmcgb3ZlcmFsbCBtZXRhYm9saWMgaGVhbHRoLiBFbWVyZ2luZyBkdWFsIGFuZCB0cmlwbGUgY28tYWdvbmlzdHMsIHRhcmdldGluZyBHTFAtMSBhbG9uZ3NpZGUgZ2x1Y29zZS1kZXBlbmRlbnQgaW5zdWxpbm90cm9waWMgcG9seXBlcHRpZGUsIGFuZCBnbHVjYWdvbiBwYXRod2F5cywgbWF5IGVuaGFuY2Ugd2VpZ2h0IGxvc3MgYW5kIG1ldGFib2xpYyBmbGV4aWJpbGl0eS4gVW5kZXJzdGFuZGluZyB0aGVzZSBtZWNoYW5pc21zIGlzIGNydWNpYWwgYXMgdGhlIHRoZXJhcGV1dGljIGxhbmRzY2FwZSBldm9sdmVzLCBvZmZlcmluZyBjbGluaWNpYW5zIGFuZCByZXNlYXJjaGVycyBpbnNpZ2h0cyB0byBvcHRpbWl6ZSB0aGUgZWZmaWNhY3kgb2YgY3VycmVudCBhbmQgZnV0dXJlIG9iZXNpdHkgdHJlYXRtZW50cy4iLCJpc3N1ZSI6IjYiLCJ2b2x1bWUiOiIxMzgifSwiaXNUZW1wb3JhcnkiOmZhbHNlfV19&quot;},{&quot;citationID&quot;:&quot;MENDELEY_CITATION_a238212a-b236-4610-a143-8e3164eaca12&quot;,&quot;properties&quot;:{&quot;noteIndex&quot;:0},&quot;isEdited&quot;:false,&quot;manualOverride&quot;:{&quot;isManuallyOverridden&quot;:false,&quot;citeprocText&quot;:&quot;&lt;sup&gt;6&lt;/sup&gt;&quot;,&quot;manualOverrideText&quot;:&quot;&quot;},&quot;citationItems&quot;:[{&quot;id&quot;:&quot;494ef7a9-f62d-37f5-834d-e940c2bb61fe&quot;,&quot;itemData&quot;:{&quot;type&quot;:&quot;article-journal&quot;,&quot;id&quot;:&quot;494ef7a9-f62d-37f5-834d-e940c2bb61fe&quot;,&quot;title&quot;:&quot;A novel approach to exploit Small-Molecule glucagon-like Peptide-1 receptor agonists with high potency&quot;,&quot;author&quot;:[{&quot;family&quot;:&quot;Wang&quot;,&quot;given&quot;:&quot;Xiaoyan&quot;,&quot;parse-names&quot;:false,&quot;dropping-particle&quot;:&quot;&quot;,&quot;non-dropping-particle&quot;:&quot;&quot;},{&quot;family&quot;:&quot;Yun&quot;,&quot;given&quot;:&quot;Ying&quot;,&quot;parse-names&quot;:false,&quot;dropping-particle&quot;:&quot;&quot;,&quot;non-dropping-particle&quot;:&quot;&quot;},{&quot;family&quot;:&quot;Chen&quot;,&quot;given&quot;:&quot;Lili&quot;,&quot;parse-names&quot;:false,&quot;dropping-particle&quot;:&quot;&quot;,&quot;non-dropping-particle&quot;:&quot;&quot;},{&quot;family&quot;:&quot;Guo&quot;,&quot;given&quot;:&quot;Shimeng&quot;,&quot;parse-names&quot;:false,&quot;dropping-particle&quot;:&quot;&quot;,&quot;non-dropping-particle&quot;:&quot;&quot;},{&quot;family&quot;:&quot;Niu&quot;,&quot;given&quot;:&quot;Buying&quot;,&quot;parse-names&quot;:false,&quot;dropping-particle&quot;:&quot;&quot;,&quot;non-dropping-particle&quot;:&quot;&quot;},{&quot;family&quot;:&quot;Fang&quot;,&quot;given&quot;:&quot;Jiahui&quot;,&quot;parse-names&quot;:false,&quot;dropping-particle&quot;:&quot;&quot;,&quot;non-dropping-particle&quot;:&quot;&quot;},{&quot;family&quot;:&quot;Yuan&quot;,&quot;given&quot;:&quot;Qianting&quot;,&quot;parse-names&quot;:false,&quot;dropping-particle&quot;:&quot;&quot;,&quot;non-dropping-particle&quot;:&quot;&quot;},{&quot;family&quot;:&quot;Shen&quot;,&quot;given&quot;:&quot;Jianhua&quot;,&quot;parse-names&quot;:false,&quot;dropping-particle&quot;:&quot;&quot;,&quot;non-dropping-particle&quot;:&quot;&quot;},{&quot;family&quot;:&quot;Xie&quot;,&quot;given&quot;:&quot;Xin&quot;,&quot;parse-names&quot;:false,&quot;dropping-particle&quot;:&quot;&quot;,&quot;non-dropping-particle&quot;:&quot;&quot;},{&quot;family&quot;:&quot;Wang&quot;,&quot;given&quot;:&quot;Kai&quot;,&quot;parse-names&quot;:false,&quot;dropping-particle&quot;:&quot;&quot;,&quot;non-dropping-particle&quot;:&quot;&quot;}],&quot;container-title&quot;:&quot;Bioorganic &amp; Medicinal Chemistry&quot;,&quot;container-title-short&quot;:&quot;Bioorg. Med. Chem.&quot;,&quot;DOI&quot;:&quot;10.1016/j.bmc.2024.117761&quot;,&quot;ISSN&quot;:&quot;09680896&quot;,&quot;URL&quot;:&quot;https://linkinghub.elsevier.com/retrieve/pii/S0968089624001755&quot;,&quot;issued&quot;:{&quot;date-parts&quot;:[[2024,6]]},&quot;page&quot;:&quot;117761&quot;,&quot;abstract&quot;:&quot;Small-molecule glucagon-like peptide-1 receptor (GLP-1R) agonists are recognized as promising therapeutics for type 2 diabetes mellitus (T2DM) and obesity. Danuglipron, an investigational small-molecule agonist, has demonstrated high efficacy in clinical trials. However, further development of danuglipron is challenged by a high rate of gastrointestinal adverse events. While these effects may be target-related, it is plausible that the carboxylic acid group present in danuglipron may also play a role in these outcomes by affecting the pharmacokinetic properties and dosing regimen of danuglipron, as well as by exerting direct gastrointestinal irritation. Therefore, this study aims to replace the problematic carboxylic acid group by exploring the internal binding cavity of danuglipron bound to GLP-1R using a water molecule displacement strategy. A series of novel triazole-containing compounds have been designed and synthesized during the structure–activity relationship (SAR) study. These efforts resulted in the discovery of compound 2j with high potency (EC50 = 0.065 nM). Moreover, docking simulations revealed that compound 2j directly interacts with the residue Glu387 within the internal cavity of GLP-1R, effectively displacing the structural water previously bound to Glu387. Subsequent in vitro and in vivo experiments demonstrated that compound 2j had comparable efficacy to danuglipron in enhancing insulin secretion and improving glycemic control. Collectively, this study offers a practicable approach for the discovery of novel small-molecule GLP-1R agonists based on danuglipron, and compound 2j may serve as a lead compound to further exploit the unoccupied internal cavity of danuglipron's binding pocket.&quot;,&quot;volume&quot;:&quot;107&quot;},&quot;isTemporary&quot;:false}],&quot;citationTag&quot;:&quot;MENDELEY_CITATION_v3_eyJjaXRhdGlvbklEIjoiTUVOREVMRVlfQ0lUQVRJT05fYTIzODIxMmEtYjIzNi00NjEwLWExNDMtOGUzMTY0ZWFjYTEyIiwicHJvcGVydGllcyI6eyJub3RlSW5kZXgiOjB9LCJpc0VkaXRlZCI6ZmFsc2UsIm1hbnVhbE92ZXJyaWRlIjp7ImlzTWFudWFsbHlPdmVycmlkZGVuIjpmYWxzZSwiY2l0ZXByb2NUZXh0IjoiPHN1cD42PC9zdXA+IiwibWFudWFsT3ZlcnJpZGVUZXh0IjoiIn0sImNpdGF0aW9uSXRlbXMiOlt7ImlkIjoiNDk0ZWY3YTktZjYyZC0zN2Y1LTgzNGQtZTk0MGMyYmI2MWZlIiwiaXRlbURhdGEiOnsidHlwZSI6ImFydGljbGUtam91cm5hbCIsImlkIjoiNDk0ZWY3YTktZjYyZC0zN2Y1LTgzNGQtZTk0MGMyYmI2MWZlIiwidGl0bGUiOiJBIG5vdmVsIGFwcHJvYWNoIHRvIGV4cGxvaXQgU21hbGwtTW9sZWN1bGUgZ2x1Y2Fnb24tbGlrZSBQZXB0aWRlLTEgcmVjZXB0b3IgYWdvbmlzdHMgd2l0aCBoaWdoIHBvdGVuY3kiLCJhdXRob3IiOlt7ImZhbWlseSI6IldhbmciLCJnaXZlbiI6IlhpYW95YW4iLCJwYXJzZS1uYW1lcyI6ZmFsc2UsImRyb3BwaW5nLXBhcnRpY2xlIjoiIiwibm9uLWRyb3BwaW5nLXBhcnRpY2xlIjoiIn0seyJmYW1pbHkiOiJZdW4iLCJnaXZlbiI6IllpbmciLCJwYXJzZS1uYW1lcyI6ZmFsc2UsImRyb3BwaW5nLXBhcnRpY2xlIjoiIiwibm9uLWRyb3BwaW5nLXBhcnRpY2xlIjoiIn0seyJmYW1pbHkiOiJDaGVuIiwiZ2l2ZW4iOiJMaWxpIiwicGFyc2UtbmFtZXMiOmZhbHNlLCJkcm9wcGluZy1wYXJ0aWNsZSI6IiIsIm5vbi1kcm9wcGluZy1wYXJ0aWNsZSI6IiJ9LHsiZmFtaWx5IjoiR3VvIiwiZ2l2ZW4iOiJTaGltZW5nIiwicGFyc2UtbmFtZXMiOmZhbHNlLCJkcm9wcGluZy1wYXJ0aWNsZSI6IiIsIm5vbi1kcm9wcGluZy1wYXJ0aWNsZSI6IiJ9LHsiZmFtaWx5IjoiTml1IiwiZ2l2ZW4iOiJCdXlpbmciLCJwYXJzZS1uYW1lcyI6ZmFsc2UsImRyb3BwaW5nLXBhcnRpY2xlIjoiIiwibm9uLWRyb3BwaW5nLXBhcnRpY2xlIjoiIn0seyJmYW1pbHkiOiJGYW5nIiwiZ2l2ZW4iOiJKaWFodWkiLCJwYXJzZS1uYW1lcyI6ZmFsc2UsImRyb3BwaW5nLXBhcnRpY2xlIjoiIiwibm9uLWRyb3BwaW5nLXBhcnRpY2xlIjoiIn0seyJmYW1pbHkiOiJZdWFuIiwiZ2l2ZW4iOiJRaWFudGluZyIsInBhcnNlLW5hbWVzIjpmYWxzZSwiZHJvcHBpbmctcGFydGljbGUiOiIiLCJub24tZHJvcHBpbmctcGFydGljbGUiOiIifSx7ImZhbWlseSI6IlNoZW4iLCJnaXZlbiI6IkppYW5odWEiLCJwYXJzZS1uYW1lcyI6ZmFsc2UsImRyb3BwaW5nLXBhcnRpY2xlIjoiIiwibm9uLWRyb3BwaW5nLXBhcnRpY2xlIjoiIn0seyJmYW1pbHkiOiJYaWUiLCJnaXZlbiI6IlhpbiIsInBhcnNlLW5hbWVzIjpmYWxzZSwiZHJvcHBpbmctcGFydGljbGUiOiIiLCJub24tZHJvcHBpbmctcGFydGljbGUiOiIifSx7ImZhbWlseSI6IldhbmciLCJnaXZlbiI6IkthaSIsInBhcnNlLW5hbWVzIjpmYWxzZSwiZHJvcHBpbmctcGFydGljbGUiOiIiLCJub24tZHJvcHBpbmctcGFydGljbGUiOiIifV0sImNvbnRhaW5lci10aXRsZSI6IkJpb29yZ2FuaWMgJiBNZWRpY2luYWwgQ2hlbWlzdHJ5IiwiY29udGFpbmVyLXRpdGxlLXNob3J0IjoiQmlvb3JnLiBNZWQuIENoZW0uIiwiRE9JIjoiMTAuMTAxNi9qLmJtYy4yMDI0LjExNzc2MSIsIklTU04iOiIwOTY4MDg5NiIsIlVSTCI6Imh0dHBzOi8vbGlua2luZ2h1Yi5lbHNldmllci5jb20vcmV0cmlldmUvcGlpL1MwOTY4MDg5NjI0MDAxNzU1IiwiaXNzdWVkIjp7ImRhdGUtcGFydHMiOltbMjAyNCw2XV19LCJwYWdlIjoiMTE3NzYxIiwiYWJzdHJhY3QiOiJTbWFsbC1tb2xlY3VsZSBnbHVjYWdvbi1saWtlIHBlcHRpZGUtMSByZWNlcHRvciAoR0xQLTFSKSBhZ29uaXN0cyBhcmUgcmVjb2duaXplZCBhcyBwcm9taXNpbmcgdGhlcmFwZXV0aWNzIGZvciB0eXBlIDIgZGlhYmV0ZXMgbWVsbGl0dXMgKFQyRE0pIGFuZCBvYmVzaXR5LiBEYW51Z2xpcHJvbiwgYW4gaW52ZXN0aWdhdGlvbmFsIHNtYWxsLW1vbGVjdWxlIGFnb25pc3QsIGhhcyBkZW1vbnN0cmF0ZWQgaGlnaCBlZmZpY2FjeSBpbiBjbGluaWNhbCB0cmlhbHMuIEhvd2V2ZXIsIGZ1cnRoZXIgZGV2ZWxvcG1lbnQgb2YgZGFudWdsaXByb24gaXMgY2hhbGxlbmdlZCBieSBhIGhpZ2ggcmF0ZSBvZiBnYXN0cm9pbnRlc3RpbmFsIGFkdmVyc2UgZXZlbnRzLiBXaGlsZSB0aGVzZSBlZmZlY3RzIG1heSBiZSB0YXJnZXQtcmVsYXRlZCwgaXQgaXMgcGxhdXNpYmxlIHRoYXQgdGhlIGNhcmJveHlsaWMgYWNpZCBncm91cCBwcmVzZW50IGluIGRhbnVnbGlwcm9uIG1heSBhbHNvIHBsYXkgYSByb2xlIGluIHRoZXNlIG91dGNvbWVzIGJ5IGFmZmVjdGluZyB0aGUgcGhhcm1hY29raW5ldGljIHByb3BlcnRpZXMgYW5kIGRvc2luZyByZWdpbWVuIG9mIGRhbnVnbGlwcm9uLCBhcyB3ZWxsIGFzIGJ5IGV4ZXJ0aW5nIGRpcmVjdCBnYXN0cm9pbnRlc3RpbmFsIGlycml0YXRpb24uIFRoZXJlZm9yZSwgdGhpcyBzdHVkeSBhaW1zIHRvIHJlcGxhY2UgdGhlIHByb2JsZW1hdGljIGNhcmJveHlsaWMgYWNpZCBncm91cCBieSBleHBsb3JpbmcgdGhlIGludGVybmFsIGJpbmRpbmcgY2F2aXR5IG9mIGRhbnVnbGlwcm9uIGJvdW5kIHRvIEdMUC0xUiB1c2luZyBhIHdhdGVyIG1vbGVjdWxlIGRpc3BsYWNlbWVudCBzdHJhdGVneS4gQSBzZXJpZXMgb2Ygbm92ZWwgdHJpYXpvbGUtY29udGFpbmluZyBjb21wb3VuZHMgaGF2ZSBiZWVuIGRlc2lnbmVkIGFuZCBzeW50aGVzaXplZCBkdXJpbmcgdGhlIHN0cnVjdHVyZeKAk2FjdGl2aXR5IHJlbGF0aW9uc2hpcCAoU0FSKSBzdHVkeS4gVGhlc2UgZWZmb3J0cyByZXN1bHRlZCBpbiB0aGUgZGlzY292ZXJ5IG9mIGNvbXBvdW5kIDJqIHdpdGggaGlnaCBwb3RlbmN5IChFQzUwwqA9wqAwLjA2NcKgbk0pLiBNb3Jlb3ZlciwgZG9ja2luZyBzaW11bGF0aW9ucyByZXZlYWxlZCB0aGF0IGNvbXBvdW5kIDJqIGRpcmVjdGx5IGludGVyYWN0cyB3aXRoIHRoZSByZXNpZHVlIEdsdTM4NyB3aXRoaW4gdGhlIGludGVybmFsIGNhdml0eSBvZiBHTFAtMVIsIGVmZmVjdGl2ZWx5IGRpc3BsYWNpbmcgdGhlIHN0cnVjdHVyYWwgd2F0ZXIgcHJldmlvdXNseSBib3VuZCB0byBHbHUzODcuIFN1YnNlcXVlbnQgaW4gdml0cm8gYW5kIGluIHZpdm8gZXhwZXJpbWVudHMgZGVtb25zdHJhdGVkIHRoYXQgY29tcG91bmQgMmogaGFkIGNvbXBhcmFibGUgZWZmaWNhY3kgdG8gZGFudWdsaXByb24gaW4gZW5oYW5jaW5nIGluc3VsaW4gc2VjcmV0aW9uIGFuZCBpbXByb3ZpbmcgZ2x5Y2VtaWMgY29udHJvbC4gQ29sbGVjdGl2ZWx5LCB0aGlzIHN0dWR5IG9mZmVycyBhIHByYWN0aWNhYmxlIGFwcHJvYWNoIGZvciB0aGUgZGlzY292ZXJ5IG9mIG5vdmVsIHNtYWxsLW1vbGVjdWxlIEdMUC0xUiBhZ29uaXN0cyBiYXNlZCBvbiBkYW51Z2xpcHJvbiwgYW5kIGNvbXBvdW5kIDJqIG1heSBzZXJ2ZSBhcyBhIGxlYWQgY29tcG91bmQgdG8gZnVydGhlciBleHBsb2l0IHRoZSB1bm9jY3VwaWVkIGludGVybmFsIGNhdml0eSBvZiBkYW51Z2xpcHJvbidzIGJpbmRpbmcgcG9ja2V0LiIsInZvbHVtZSI6IjEwNyJ9LCJpc1RlbXBvcmFyeSI6ZmFsc2V9XX0=&quot;},{&quot;citationID&quot;:&quot;MENDELEY_CITATION_646b48d2-eb4a-462a-8aa7-e679f380de52&quot;,&quot;properties&quot;:{&quot;noteIndex&quot;:0},&quot;isEdited&quot;:false,&quot;manualOverride&quot;:{&quot;isManuallyOverridden&quot;:false,&quot;citeprocText&quot;:&quot;&lt;sup&gt;7–15&lt;/sup&gt;&quot;,&quot;manualOverrideText&quot;:&quot;&quot;},&quot;citationItems&quot;:[{&quot;id&quot;:&quot;6732f4af-60b0-3e75-9c68-d4a0fa567874&quot;,&quot;itemData&quot;:{&quot;type&quot;:&quot;article-journal&quot;,&quot;id&quot;:&quot;6732f4af-60b0-3e75-9c68-d4a0fa567874&quot;,&quot;title&quot;:&quot;The pharmacological basis for nonpeptide agonism of the GLP-1 receptor by orforglipron&quot;,&quot;author&quot;:[{&quot;family&quot;:&quot;Sloop&quot;,&quot;given&quot;:&quot;Kyle W.&quot;,&quot;parse-names&quot;:false,&quot;dropping-particle&quot;:&quot;&quot;,&quot;non-dropping-particle&quot;:&quot;&quot;},{&quot;family&quot;:&quot;Cox&quot;,&quot;given&quot;:&quot;Amy L.&quot;,&quot;parse-names&quot;:false,&quot;dropping-particle&quot;:&quot;&quot;,&quot;non-dropping-particle&quot;:&quot;&quot;},{&quot;family&quot;:&quot;Wainscott&quot;,&quot;given&quot;:&quot;David B.&quot;,&quot;parse-names&quot;:false,&quot;dropping-particle&quot;:&quot;&quot;,&quot;non-dropping-particle&quot;:&quot;&quot;},{&quot;family&quot;:&quot;White&quot;,&quot;given&quot;:&quot;Alex&quot;,&quot;parse-names&quot;:false,&quot;dropping-particle&quot;:&quot;&quot;,&quot;non-dropping-particle&quot;:&quot;&quot;},{&quot;family&quot;:&quot;Droz&quot;,&quot;given&quot;:&quot;Brian A.&quot;,&quot;parse-names&quot;:false,&quot;dropping-particle&quot;:&quot;&quot;,&quot;non-dropping-particle&quot;:&quot;&quot;},{&quot;family&quot;:&quot;Stutsman&quot;,&quot;given&quot;:&quot;Cynthia&quot;,&quot;parse-names&quot;:false,&quot;dropping-particle&quot;:&quot;&quot;,&quot;non-dropping-particle&quot;:&quot;&quot;},{&quot;family&quot;:&quot;Showalter&quot;,&quot;given&quot;:&quot;Aaron D.&quot;,&quot;parse-names&quot;:false,&quot;dropping-particle&quot;:&quot;&quot;,&quot;non-dropping-particle&quot;:&quot;&quot;},{&quot;family&quot;:&quot;Suter&quot;,&quot;given&quot;:&quot;Todd M.&quot;,&quot;parse-names&quot;:false,&quot;dropping-particle&quot;:&quot;&quot;,&quot;non-dropping-particle&quot;:&quot;&quot;},{&quot;family&quot;:&quot;Dunbar&quot;,&quot;given&quot;:&quot;James D.&quot;,&quot;parse-names&quot;:false,&quot;dropping-particle&quot;:&quot;&quot;,&quot;non-dropping-particle&quot;:&quot;&quot;},{&quot;family&quot;:&quot;Snider&quot;,&quot;given&quot;:&quot;Brandy M.&quot;,&quot;parse-names&quot;:false,&quot;dropping-particle&quot;:&quot;&quot;,&quot;non-dropping-particle&quot;:&quot;&quot;},{&quot;family&quot;:&quot;O’Farrell&quot;,&quot;given&quot;:&quot;Libbey S.&quot;,&quot;parse-names&quot;:false,&quot;dropping-particle&quot;:&quot;&quot;,&quot;non-dropping-particle&quot;:&quot;&quot;},{&quot;family&quot;:&quot;Hewitt&quot;,&quot;given&quot;:&quot;Natalie&quot;,&quot;parse-names&quot;:false,&quot;dropping-particle&quot;:&quot;&quot;,&quot;non-dropping-particle&quot;:&quot;&quot;},{&quot;family&quot;:&quot;Ruble&quot;,&quot;given&quot;:&quot;J. Craig&quot;,&quot;parse-names&quot;:false,&quot;dropping-particle&quot;:&quot;&quot;,&quot;non-dropping-particle&quot;:&quot;&quot;},{&quot;family&quot;:&quot;Padgett&quot;,&quot;given&quot;:&quot;Leah R.&quot;,&quot;parse-names&quot;:false,&quot;dropping-particle&quot;:&quot;&quot;,&quot;non-dropping-particle&quot;:&quot;&quot;},{&quot;family&quot;:&quot;Woerly&quot;,&quot;given&quot;:&quot;Eric M.&quot;,&quot;parse-names&quot;:false,&quot;dropping-particle&quot;:&quot;&quot;,&quot;non-dropping-particle&quot;:&quot;&quot;},{&quot;family&quot;:&quot;Peterson&quot;,&quot;given&quot;:&quot;Jeffrey A.&quot;,&quot;parse-names&quot;:false,&quot;dropping-particle&quot;:&quot;&quot;,&quot;non-dropping-particle&quot;:&quot;&quot;},{&quot;family&quot;:&quot;Coskun&quot;,&quot;given&quot;:&quot;Tamer&quot;,&quot;parse-names&quot;:false,&quot;dropping-particle&quot;:&quot;&quot;,&quot;non-dropping-particle&quot;:&quot;&quot;},{&quot;family&quot;:&quot;Liu&quot;,&quot;given&quot;:&quot;Zhaomin&quot;,&quot;parse-names&quot;:false,&quot;dropping-particle&quot;:&quot;&quot;,&quot;non-dropping-particle&quot;:&quot;&quot;},{&quot;family&quot;:&quot;Coutant&quot;,&quot;given&quot;:&quot;David E.&quot;,&quot;parse-names&quot;:false,&quot;dropping-particle&quot;:&quot;&quot;,&quot;non-dropping-particle&quot;:&quot;&quot;},{&quot;family&quot;:&quot;Ai&quot;,&quot;given&quot;:&quot;Minrong&quot;,&quot;parse-names&quot;:false,&quot;dropping-particle&quot;:&quot;&quot;,&quot;non-dropping-particle&quot;:&quot;&quot;},{&quot;family&quot;:&quot;Emmerson&quot;,&quot;given&quot;:&quot;Paul J.&quot;,&quot;parse-names&quot;:false,&quot;dropping-particle&quot;:&quot;&quot;,&quot;non-dropping-particle&quot;:&quot;&quot;},{&quot;family&quot;:&quot;Sangwung&quot;,&quot;given&quot;:&quot;Panjamaporn&quot;,&quot;parse-names&quot;:false,&quot;dropping-particle&quot;:&quot;&quot;,&quot;non-dropping-particle&quot;:&quot;&quot;},{&quot;family&quot;:&quot;Willard&quot;,&quot;given&quot;:&quot;Francis S.&quot;,&quot;parse-names&quot;:false,&quot;dropping-particle&quot;:&quot;&quot;,&quot;non-dropping-particle&quot;:&quot;&quot;}],&quot;container-title&quot;:&quot;Science Translational Medicine&quot;,&quot;container-title-short&quot;:&quot;Sci. Transl. Med.&quot;,&quot;DOI&quot;:&quot;10.1126/scitranslmed.adp5765&quot;,&quot;ISSN&quot;:&quot;1946-6234&quot;,&quot;URL&quot;:&quot;https://www.science.org/doi/10.1126/scitranslmed.adp5765&quot;,&quot;issued&quot;:{&quot;date-parts&quot;:[[2024,12,18]]},&quot;abstract&quot;:&quot;&lt;p&gt; Orally bioavailable, synthetic nonpeptide agonists (NPAs) of the glucagon-like peptide-1 receptor (GLP-1R) may offer an effective, scalable pharmacotherapy to address the metabolic disease epidemic. One of the first molecules in the emerging class of GLP-1R NPAs is orforglipron, which is in clinical development for treating type 2 diabetes and obesity. Here, we characterized the pharmacological properties of orforglipron in comparison with peptide-based GLP-1R agonists and other NPAs. Competition binding experiments using either [ &lt;sup&gt;125&lt;/sup&gt; I]GLP-1(7-36)NH &lt;sub&gt;2&lt;/sub&gt; or [ &lt;sup&gt;3&lt;/sup&gt; H]orforglipron indicated that orforglipron is a high-affinity [inhibition constant ( &lt;italic&gt;K&lt;/italic&gt; &lt;sub&gt;i&lt;/sub&gt; ) = 1 nM], selective ligand of the human GLP-1R. Signal transduction assays showed that orforglipron has low intrinsic efficacy for effector activation and negligible β-arrestin recruitment. To evaluate GLP-1R engagement in vivo, mice expressing the human GLP-1R were administered orforglipron and subjected to a glucose tolerance test. Predicted receptor occupancy was calculated using the receptor &lt;italic&gt;K&lt;/italic&gt; &lt;sub&gt;i&lt;/sub&gt; value of orforglipron and its unbound concentration in vivo that reduces hyperglycemia. These experiments revealed that low GLP-1R occupancy by orforglipron is sufficient to yield a full biological response. Moreover, in a model where CRISPR-Cas9 gene editing was used to sensitize the rat GLP-1R ( &lt;italic&gt; Glp1r &lt;sup&gt;S33W&lt;/sup&gt; &lt;/italic&gt; ) to GLP-1R NPAs, target engagement by orforglipron in the pancreas and brain was consistent with peptide-based GLP-1R agonists. Diet-induced obesity in &lt;italic&gt; Glp1r &lt;sup&gt;S33W&lt;/sup&gt; &lt;/italic&gt; rats enabled studies showing weight loss in animals orally administered orforglipron versus subcutaneous injection of GLP-1R agonist semaglutide. Furthermore, crossover studies indicated oral orforglipron can sustain efficacy initiated by parenteral semaglutide. The pharmacological properties of orforglipron may inform targeting of other peptide receptors with NPAs. &lt;/p&gt;&quot;,&quot;publisher&quot;:&quot;American Association for the Advancement of Science&quot;,&quot;issue&quot;:&quot;778&quot;,&quot;volume&quot;:&quot;16&quot;},&quot;isTemporary&quot;:false},{&quot;id&quot;:&quot;3e7612a4-d128-3b9c-bce7-76f938bb99f5&quot;,&quot;itemData&quot;:{&quot;type&quot;:&quot;article-journal&quot;,&quot;id&quot;:&quot;3e7612a4-d128-3b9c-bce7-76f938bb99f5&quot;,&quot;title&quot;:&quot;Efficacy and safety of oral orforglipron in patients with type 2 diabetes: a multicentre, randomised, dose-response, phase 2 study&quot;,&quot;author&quot;:[{&quot;family&quot;:&quot;Frias&quot;,&quot;given&quot;:&quot;Juan P&quot;,&quot;parse-names&quot;:false,&quot;dropping-particle&quot;:&quot;&quot;,&quot;non-dropping-particle&quot;:&quot;&quot;},{&quot;family&quot;:&quot;Hsia&quot;,&quot;given&quot;:&quot;Stanley&quot;,&quot;parse-names&quot;:false,&quot;dropping-particle&quot;:&quot;&quot;,&quot;non-dropping-particle&quot;:&quot;&quot;},{&quot;family&quot;:&quot;Eyde&quot;,&quot;given&quot;:&quot;Sarah&quot;,&quot;parse-names&quot;:false,&quot;dropping-particle&quot;:&quot;&quot;,&quot;non-dropping-particle&quot;:&quot;&quot;},{&quot;family&quot;:&quot;Liu&quot;,&quot;given&quot;:&quot;Rong&quot;,&quot;parse-names&quot;:false,&quot;dropping-particle&quot;:&quot;&quot;,&quot;non-dropping-particle&quot;:&quot;&quot;},{&quot;family&quot;:&quot;Ma&quot;,&quot;given&quot;:&quot;Xiaosu&quot;,&quot;parse-names&quot;:false,&quot;dropping-particle&quot;:&quot;&quot;,&quot;non-dropping-particle&quot;:&quot;&quot;},{&quot;family&quot;:&quot;Konig&quot;,&quot;given&quot;:&quot;Manige&quot;,&quot;parse-names&quot;:false,&quot;dropping-particle&quot;:&quot;&quot;,&quot;non-dropping-particle&quot;:&quot;&quot;},{&quot;family&quot;:&quot;Kazda&quot;,&quot;given&quot;:&quot;Christof&quot;,&quot;parse-names&quot;:false,&quot;dropping-particle&quot;:&quot;&quot;,&quot;non-dropping-particle&quot;:&quot;&quot;},{&quot;family&quot;:&quot;Mather&quot;,&quot;given&quot;:&quot;Kieren J&quot;,&quot;parse-names&quot;:false,&quot;dropping-particle&quot;:&quot;&quot;,&quot;non-dropping-particle&quot;:&quot;&quot;},{&quot;family&quot;:&quot;Haupt&quot;,&quot;given&quot;:&quot;Axel&quot;,&quot;parse-names&quot;:false,&quot;dropping-particle&quot;:&quot;&quot;,&quot;non-dropping-particle&quot;:&quot;&quot;},{&quot;family&quot;:&quot;Pratt&quot;,&quot;given&quot;:&quot;Edward&quot;,&quot;parse-names&quot;:false,&quot;dropping-particle&quot;:&quot;&quot;,&quot;non-dropping-particle&quot;:&quot;&quot;},{&quot;family&quot;:&quot;Robins&quot;,&quot;given&quot;:&quot;Deborah&quot;,&quot;parse-names&quot;:false,&quot;dropping-particle&quot;:&quot;&quot;,&quot;non-dropping-particle&quot;:&quot;&quot;}],&quot;container-title&quot;:&quot;The Lancet&quot;,&quot;DOI&quot;:&quot;10.1016/S0140-6736(23)01302-8&quot;,&quot;ISSN&quot;:&quot;01406736&quot;,&quot;URL&quot;:&quot;https://linkinghub.elsevier.com/retrieve/pii/S0140673623013028&quot;,&quot;issued&quot;:{&quot;date-parts&quot;:[[2023,8,5]]},&quot;page&quot;:&quot;472-483&quot;,&quot;abstract&quot;:&quot;BackgroundOrforglipron, an oral, non-peptide glucagon-like peptide-1 (GLP-1) receptor agonist, is in development for type 2 diabetes and obesity. We assessed the efficacy and safety of orforglipron versus placebo or dulaglutide in participants with type 2 diabetes.&quot;,&quot;publisher&quot;:&quot;Elsevier&quot;,&quot;issue&quot;:&quot;10400&quot;,&quot;volume&quot;:&quot;402&quot;,&quot;container-title-short&quot;:&quot;&quot;},&quot;isTemporary&quot;:false},{&quot;id&quot;:&quot;dc979b6e-1bd9-3ec9-9ded-5a702dc6cee5&quot;,&quot;itemData&quot;:{&quot;type&quot;:&quot;article-journal&quot;,&quot;id&quot;:&quot;dc979b6e-1bd9-3ec9-9ded-5a702dc6cee5&quot;,&quot;title&quot;:&quot;Structural basis for GLP-1 receptor activation by LY3502970, an orally active nonpeptide agonist&quot;,&quot;author&quot;:[{&quot;family&quot;:&quot;Kawai&quot;,&quot;given&quot;:&quot;Takahiro&quot;,&quot;parse-names&quot;:false,&quot;dropping-particle&quot;:&quot;&quot;,&quot;non-dropping-particle&quot;:&quot;&quot;},{&quot;family&quot;:&quot;Sun&quot;,&quot;given&quot;:&quot;Bingfa&quot;,&quot;parse-names&quot;:false,&quot;dropping-particle&quot;:&quot;&quot;,&quot;non-dropping-particle&quot;:&quot;&quot;},{&quot;family&quot;:&quot;Yoshino&quot;,&quot;given&quot;:&quot;Hitoshi&quot;,&quot;parse-names&quot;:false,&quot;dropping-particle&quot;:&quot;&quot;,&quot;non-dropping-particle&quot;:&quot;&quot;},{&quot;family&quot;:&quot;Feng&quot;,&quot;given&quot;:&quot;Dan&quot;,&quot;parse-names&quot;:false,&quot;dropping-particle&quot;:&quot;&quot;,&quot;non-dropping-particle&quot;:&quot;&quot;},{&quot;family&quot;:&quot;Suzuki&quot;,&quot;given&quot;:&quot;Yoshiyuki&quot;,&quot;parse-names&quot;:false,&quot;dropping-particle&quot;:&quot;&quot;,&quot;non-dropping-particle&quot;:&quot;&quot;},{&quot;family&quot;:&quot;Fukazawa&quot;,&quot;given&quot;:&quot;Masanori&quot;,&quot;parse-names&quot;:false,&quot;dropping-particle&quot;:&quot;&quot;,&quot;non-dropping-particle&quot;:&quot;&quot;},{&quot;family&quot;:&quot;Nagao&quot;,&quot;given&quot;:&quot;Shunsuke&quot;,&quot;parse-names&quot;:false,&quot;dropping-particle&quot;:&quot;&quot;,&quot;non-dropping-particle&quot;:&quot;&quot;},{&quot;family&quot;:&quot;Wainscott&quot;,&quot;given&quot;:&quot;David B.&quot;,&quot;parse-names&quot;:false,&quot;dropping-particle&quot;:&quot;&quot;,&quot;non-dropping-particle&quot;:&quot;&quot;},{&quot;family&quot;:&quot;Showalter&quot;,&quot;given&quot;:&quot;Aaron D.&quot;,&quot;parse-names&quot;:false,&quot;dropping-particle&quot;:&quot;&quot;,&quot;non-dropping-particle&quot;:&quot;&quot;},{&quot;family&quot;:&quot;Droz&quot;,&quot;given&quot;:&quot;Brian A.&quot;,&quot;parse-names&quot;:false,&quot;dropping-particle&quot;:&quot;&quot;,&quot;non-dropping-particle&quot;:&quot;&quot;},{&quot;family&quot;:&quot;Kobilka&quot;,&quot;given&quot;:&quot;Tong Sun&quot;,&quot;parse-names&quot;:false,&quot;dropping-particle&quot;:&quot;&quot;,&quot;non-dropping-particle&quot;:&quot;&quot;},{&quot;family&quot;:&quot;Coghlan&quot;,&quot;given&quot;:&quot;Matthew P.&quot;,&quot;parse-names&quot;:false,&quot;dropping-particle&quot;:&quot;&quot;,&quot;non-dropping-particle&quot;:&quot;&quot;},{&quot;family&quot;:&quot;Willard&quot;,&quot;given&quot;:&quot;Francis S.&quot;,&quot;parse-names&quot;:false,&quot;dropping-particle&quot;:&quot;&quot;,&quot;non-dropping-particle&quot;:&quot;&quot;},{&quot;family&quot;:&quot;Kawabe&quot;,&quot;given&quot;:&quot;Yoshiki&quot;,&quot;parse-names&quot;:false,&quot;dropping-particle&quot;:&quot;&quot;,&quot;non-dropping-particle&quot;:&quot;&quot;},{&quot;family&quot;:&quot;Kobilka&quot;,&quot;given&quot;:&quot;Brian K.&quot;,&quot;parse-names&quot;:false,&quot;dropping-particle&quot;:&quot;&quot;,&quot;non-dropping-particle&quot;:&quot;&quot;},{&quot;family&quot;:&quot;Sloop&quot;,&quot;given&quot;:&quot;Kyle W.&quot;,&quot;parse-names&quot;:false,&quot;dropping-particle&quot;:&quot;&quot;,&quot;non-dropping-particle&quot;:&quot;&quot;}],&quot;container-title&quot;:&quot;Proceedings of the National Academy of Sciences&quot;,&quot;DOI&quot;:&quot;10.1073/pnas.2014879117&quot;,&quot;ISSN&quot;:&quot;0027-8424&quot;,&quot;URL&quot;:&quot;https://pnas.org/doi/full/10.1073/pnas.2014879117&quot;,&quot;issued&quot;:{&quot;date-parts&quot;:[[2020,11,24]]},&quot;page&quot;:&quot;29959-29967&quot;,&quot;abstract&quot;:&quot;&lt;p&gt;Glucagon-like peptide-1 receptor agonists have become established as a leading class of diabetes medications. However, these peptide-based drugs are administered by subcutaneous injection or, in one case, by a complex oral dosing regimen. We now report the discovery of LY3502970, a potent and selective small-molecule GLP-1R agonist. LY3502970 exhibits preclinical pharmacology equivalent to a marketed injectable GLP-1R agonist and possesses pharmacokinetic properties compatible with oral dosing in humans. Cryoelectron microscopy (cryo-EM) studies reveal an ECD-driven receptor binding mode for LY3502970 that provides a favorable pharmacological profile.&lt;/p&gt;&quot;,&quot;issue&quot;:&quot;47&quot;,&quot;volume&quot;:&quot;117&quot;,&quot;container-title-short&quot;:&quot;&quot;},&quot;isTemporary&quot;:false},{&quot;id&quot;:&quot;23357022-dc61-38f1-be96-b72da84f7e0f&quot;,&quot;itemData&quot;:{&quot;type&quot;:&quot;article-journal&quot;,&quot;id&quot;:&quot;23357022-dc61-38f1-be96-b72da84f7e0f&quot;,&quot;title&quot;:&quot;Efficacy and Safety of Oral Small Molecule Glucagon-Like Peptide 1 Receptor Agonist Danuglipron for Glycemic Control Among Patients With Type 2 Diabetes&quot;,&quot;author&quot;:[{&quot;family&quot;:&quot;Saxena&quot;,&quot;given&quot;:&quot;Aditi R.&quot;,&quot;parse-names&quot;:false,&quot;dropping-particle&quot;:&quot;&quot;,&quot;non-dropping-particle&quot;:&quot;&quot;},{&quot;family&quot;:&quot;Frias&quot;,&quot;given&quot;:&quot;Juan P.&quot;,&quot;parse-names&quot;:false,&quot;dropping-particle&quot;:&quot;&quot;,&quot;non-dropping-particle&quot;:&quot;&quot;},{&quot;family&quot;:&quot;Brown&quot;,&quot;given&quot;:&quot;Lisa S.&quot;,&quot;parse-names&quot;:false,&quot;dropping-particle&quot;:&quot;&quot;,&quot;non-dropping-particle&quot;:&quot;&quot;},{&quot;family&quot;:&quot;Gorman&quot;,&quot;given&quot;:&quot;Donal N.&quot;,&quot;parse-names&quot;:false,&quot;dropping-particle&quot;:&quot;&quot;,&quot;non-dropping-particle&quot;:&quot;&quot;},{&quot;family&quot;:&quot;Vasas&quot;,&quot;given&quot;:&quot;Szilard&quot;,&quot;parse-names&quot;:false,&quot;dropping-particle&quot;:&quot;&quot;,&quot;non-dropping-particle&quot;:&quot;&quot;},{&quot;family&quot;:&quot;Tsamandouras&quot;,&quot;given&quot;:&quot;Nikolaos&quot;,&quot;parse-names&quot;:false,&quot;dropping-particle&quot;:&quot;&quot;,&quot;non-dropping-particle&quot;:&quot;&quot;},{&quot;family&quot;:&quot;Birnbaum&quot;,&quot;given&quot;:&quot;Morris J.&quot;,&quot;parse-names&quot;:false,&quot;dropping-particle&quot;:&quot;&quot;,&quot;non-dropping-particle&quot;:&quot;&quot;}],&quot;container-title&quot;:&quot;JAMA Network Open&quot;,&quot;container-title-short&quot;:&quot;JAMA Netw. Open&quot;,&quot;DOI&quot;:&quot;10.1001/jamanetworkopen.2023.14493&quot;,&quot;ISSN&quot;:&quot;2574-3805&quot;,&quot;URL&quot;:&quot;https://jamanetwork.com/journals/jamanetworkopen/fullarticle/2805054&quot;,&quot;issued&quot;:{&quot;date-parts&quot;:[[2023,5,22]]},&quot;page&quot;:&quot;e2314493&quot;,&quot;abstract&quot;:&quot;Currently available glucagon-like peptide 1 receptor (GLP-1R) agonists for treating type 2 diabetes (T2D) are peptide agonists that require subcutaneous administration or strict fasting requirements before and after oral administration.To investigate the efficacy, safety, and tolerability of multiple dose levels of the novel, oral, small molecule GLP-1R agonist danuglipron over 16 weeks.A phase 2b, double-blind, placebo-controlled, parallel-group, 6-group randomized clinical trial with 16-week double-blind treatment period and 4-week follow-up was conducted from July 7, 2020, to July 7, 2021. Adults with T2D inadequately controlled by diet and exercise, with or without metformin treatment, were enrolled from 97 clinical research sites in 8 countries or regions.Participants received placebo or danuglipron, 2.5, 10, 40, 80, or 120 mg, all orally administered twice daily with food for 16 weeks. Weekly dose escalation steps were incorporated to achieve danuglipron doses of 40 mg or more twice daily.Change from baseline in glycated hemoglobin (HbA1c, primary end point), fasting plasma glucose (FPG), and body weight were assessed at week 16. Safety was monitored throughout the study period, including a 4-week follow-up period.Of 411 participants randomized and treated (mean [SD] age, 58.6 [9.3] years; 209 [51%] male), 316 (77%) completed treatment. For all danuglipron doses, HbA1c and FPG were statistically significantly reduced at week 16 vs placebo, with HbA1c reductions up to a least squares mean difference vs placebo of −1.16% (90% CI, −1.47% to −0.86%) for the 120-mg twice daily group and FPG reductions up to a least squares mean difference vs placebo of −33.24 mg/dL (90% CI, −45.63 to −20.84 mg/dL). Body weight was statistically significantly reduced at week 16 compared with placebo in the 80-mg twice daily and 120-mg twice daily groups only, with a least squares mean difference vs placebo of −2.04 kg (90% CI, −3.01 to −1.07 kg) for the 80-mg twice daily group and −4.17 kg (90% CI, −5.15 to −3.18 kg) for the 120-mg twice daily group. The most commonly reported adverse events were nausea, diarrhea, and vomiting.In adults with T2D, danuglipron reduced HbA1c, FPG, and body weight at week 16 compared with placebo, with a tolerability profile consistent with the mechanism of action.ClinicalTrials.gov Identifier: NCT03985293&quot;,&quot;issue&quot;:&quot;5&quot;,&quot;volume&quot;:&quot;6&quot;},&quot;isTemporary&quot;:false},{&quot;id&quot;:&quot;dbda7c4a-edc1-318e-8a37-d93d9cea270b&quot;,&quot;itemData&quot;:{&quot;type&quot;:&quot;article-journal&quot;,&quot;id&quot;:&quot;dbda7c4a-edc1-318e-8a37-d93d9cea270b&quot;,&quot;title&quot;:&quot;Structural basis of peptidomimetic agonism revealed by small-molecule GLP-1R agonists Boc5 and WB4-24&quot;,&quot;author&quot;:[{&quot;family&quot;:&quot;Cong&quot;,&quot;given&quot;:&quot;Zhaotong&quot;,&quot;parse-names&quot;:false,&quot;dropping-particle&quot;:&quot;&quot;,&quot;non-dropping-particle&quot;:&quot;&quot;},{&quot;family&quot;:&quot;Zhou&quot;,&quot;given&quot;:&quot;Qingtong&quot;,&quot;parse-names&quot;:false,&quot;dropping-particle&quot;:&quot;&quot;,&quot;non-dropping-particle&quot;:&quot;&quot;},{&quot;family&quot;:&quot;Li&quot;,&quot;given&quot;:&quot;Yang&quot;,&quot;parse-names&quot;:false,&quot;dropping-particle&quot;:&quot;&quot;,&quot;non-dropping-particle&quot;:&quot;&quot;},{&quot;family&quot;:&quot;Chen&quot;,&quot;given&quot;:&quot;Li-Nan&quot;,&quot;parse-names&quot;:false,&quot;dropping-particle&quot;:&quot;&quot;,&quot;non-dropping-particle&quot;:&quot;&quot;},{&quot;family&quot;:&quot;Zhang&quot;,&quot;given&quot;:&quot;Zi-Chen&quot;,&quot;parse-names&quot;:false,&quot;dropping-particle&quot;:&quot;&quot;,&quot;non-dropping-particle&quot;:&quot;&quot;},{&quot;family&quot;:&quot;Liang&quot;,&quot;given&quot;:&quot;Anyi&quot;,&quot;parse-names&quot;:false,&quot;dropping-particle&quot;:&quot;&quot;,&quot;non-dropping-particle&quot;:&quot;&quot;},{&quot;family&quot;:&quot;Liu&quot;,&quot;given&quot;:&quot;Qing&quot;,&quot;parse-names&quot;:false,&quot;dropping-particle&quot;:&quot;&quot;,&quot;non-dropping-particle&quot;:&quot;&quot;},{&quot;family&quot;:&quot;Wu&quot;,&quot;given&quot;:&quot;Xiaoyan&quot;,&quot;parse-names&quot;:false,&quot;dropping-particle&quot;:&quot;&quot;,&quot;non-dropping-particle&quot;:&quot;&quot;},{&quot;family&quot;:&quot;Dai&quot;,&quot;given&quot;:&quot;Antao&quot;,&quot;parse-names&quot;:false,&quot;dropping-particle&quot;:&quot;&quot;,&quot;non-dropping-particle&quot;:&quot;&quot;},{&quot;family&quot;:&quot;Xia&quot;,&quot;given&quot;:&quot;Tian&quot;,&quot;parse-names&quot;:false,&quot;dropping-particle&quot;:&quot;&quot;,&quot;non-dropping-particle&quot;:&quot;&quot;},{&quot;family&quot;:&quot;Wu&quot;,&quot;given&quot;:&quot;Wei&quot;,&quot;parse-names&quot;:false,&quot;dropping-particle&quot;:&quot;&quot;,&quot;non-dropping-particle&quot;:&quot;&quot;},{&quot;family&quot;:&quot;Zhang&quot;,&quot;given&quot;:&quot;Yan&quot;,&quot;parse-names&quot;:false,&quot;dropping-particle&quot;:&quot;&quot;,&quot;non-dropping-particle&quot;:&quot;&quot;},{&quot;family&quot;:&quot;Yang&quot;,&quot;given&quot;:&quot;Dehua&quot;,&quot;parse-names&quot;:false,&quot;dropping-particle&quot;:&quot;&quot;,&quot;non-dropping-particle&quot;:&quot;&quot;},{&quot;family&quot;:&quot;Wang&quot;,&quot;given&quot;:&quot;Ming-Wei&quot;,&quot;parse-names&quot;:false,&quot;dropping-particle&quot;:&quot;&quot;,&quot;non-dropping-particle&quot;:&quot;&quot;}],&quot;container-title&quot;:&quot;Proceedings of the National Academy of Sciences&quot;,&quot;DOI&quot;:&quot;10.1073/pnas.2200155119&quot;,&quot;ISSN&quot;:&quot;0027-8424&quot;,&quot;URL&quot;:&quot;https://pnas.org/doi/full/10.1073/pnas.2200155119&quot;,&quot;issued&quot;:{&quot;date-parts&quot;:[[2022,5,17]]},&quot;page&quot;:&quot;e2200155119&quot;,&quot;abstract&quot;:&quot;&lt;p&gt;Glucagon-like peptide-1 receptor (GLP-1R) agonists are efficacious in the treatment of type 2 diabetes and obesity. While most clinically used agents require subcutaneous injection, Boc5, as the first orthosteric nonpeptidic agonist of GLP-1R, suffers from poor oral bioavailability that hinders its therapeutic development. The cryoelectron microscopy structures of Boc5 and its closely related analog WB4-24 presented here reveal a binding pocket located deeper in the transmembrane domain for nonpeptidic GLP-1R agonists. Molecular interaction with this site may facilitate a broad spectrum of in vivo agonistic activities, in addition to that with the upper helical bundles presumably responsible for biased signaling. These findings deepen our understanding of peptidomimetic agonism at GLP-1R and may help design better drug leads against this important target.&lt;/p&gt;&quot;,&quot;publisher&quot;:&quot;Proceedings of the National Academy of Sciences&quot;,&quot;issue&quot;:&quot;20&quot;,&quot;volume&quot;:&quot;119&quot;,&quot;container-title-short&quot;:&quot;&quot;},&quot;isTemporary&quot;:false},{&quot;id&quot;:&quot;f25f7368-6673-3466-a54e-23b1cded52e8&quot;,&quot;itemData&quot;:{&quot;type&quot;:&quot;article-journal&quot;,&quot;id&quot;:&quot;f25f7368-6673-3466-a54e-23b1cded52e8&quot;,&quot;title&quot;:&quot;Design, synthesis, and biological evaluation of a small molecule oral agonist of the glucagon-like-peptide-1 receptor&quot;,&quot;author&quot;:[{&quot;family&quot;:&quot;Girdhar&quot;,&quot;given&quot;:&quot;Khyati&quot;,&quot;parse-names&quot;:false,&quot;dropping-particle&quot;:&quot;&quot;,&quot;non-dropping-particle&quot;:&quot;&quot;},{&quot;family&quot;:&quot;Thakur&quot;,&quot;given&quot;:&quot;Shilpa&quot;,&quot;parse-names&quot;:false,&quot;dropping-particle&quot;:&quot;&quot;,&quot;non-dropping-particle&quot;:&quot;&quot;},{&quot;family&quot;:&quot;Gaur&quot;,&quot;given&quot;:&quot;Pankaj&quot;,&quot;parse-names&quot;:false,&quot;dropping-particle&quot;:&quot;&quot;,&quot;non-dropping-particle&quot;:&quot;&quot;},{&quot;family&quot;:&quot;Choubey&quot;,&quot;given&quot;:&quot;Abhinav&quot;,&quot;parse-names&quot;:false,&quot;dropping-particle&quot;:&quot;&quot;,&quot;non-dropping-particle&quot;:&quot;&quot;},{&quot;family&quot;:&quot;Dogra&quot;,&quot;given&quot;:&quot;Surbhi&quot;,&quot;parse-names&quot;:false,&quot;dropping-particle&quot;:&quot;&quot;,&quot;non-dropping-particle&quot;:&quot;&quot;},{&quot;family&quot;:&quot;Dehury&quot;,&quot;given&quot;:&quot;Budheswar&quot;,&quot;parse-names&quot;:false,&quot;dropping-particle&quot;:&quot;&quot;,&quot;non-dropping-particle&quot;:&quot;&quot;},{&quot;family&quot;:&quot;Kumar&quot;,&quot;given&quot;:&quot;Sunil&quot;,&quot;parse-names&quot;:false,&quot;dropping-particle&quot;:&quot;&quot;,&quot;non-dropping-particle&quot;:&quot;&quot;},{&quot;family&quot;:&quot;Biswas&quot;,&quot;given&quot;:&quot;Bidisha&quot;,&quot;parse-names&quot;:false,&quot;dropping-particle&quot;:&quot;&quot;,&quot;non-dropping-particle&quot;:&quot;&quot;},{&quot;family&quot;:&quot;Dwivedi&quot;,&quot;given&quot;:&quot;Durgesh Kumar&quot;,&quot;parse-names&quot;:false,&quot;dropping-particle&quot;:&quot;&quot;,&quot;non-dropping-particle&quot;:&quot;&quot;},{&quot;family&quot;:&quot;Ghosh&quot;,&quot;given&quot;:&quot;Subrata&quot;,&quot;parse-names&quot;:false,&quot;dropping-particle&quot;:&quot;&quot;,&quot;non-dropping-particle&quot;:&quot;&quot;},{&quot;family&quot;:&quot;Mondal&quot;,&quot;given&quot;:&quot;Prosenjit&quot;,&quot;parse-names&quot;:false,&quot;dropping-particle&quot;:&quot;&quot;,&quot;non-dropping-particle&quot;:&quot;&quot;}],&quot;container-title&quot;:&quot;Journal of Biological Chemistry&quot;,&quot;DOI&quot;:&quot;10.1016/j.jbc.2022.101889&quot;,&quot;ISSN&quot;:&quot;00219258&quot;,&quot;URL&quot;:&quot;https://linkinghub.elsevier.com/retrieve/pii/S0021925822003295&quot;,&quot;issued&quot;:{&quot;date-parts&quot;:[[2022,5,1]]},&quot;page&quot;:&quot;101889&quot;,&quot;abstract&quot;:&quot;An absolute or relative deficiency of pancreatic β-cells mass and functionality is a crucial pathological feature common to type 1 diabetes mellitus and type 2 diabetes mellitus. Glucagon-like-peptide-1 receptor (GLP1R) agonists have been the focus of considerable research attention for their ability to protect β-cell mass and augment insulin secretion with no risk of hypoglycemia. Presently commercially available GLP1R agonists are peptides that limit their use due to cost, stability, and mode of administration. To address this drawback, strategically designed distinct sets of small molecules were docked on GLP1R ectodomain and compared with previously known small molecule GLP1R agonists. One of the small molecule PK2 (6-((1-(4-nitrobenzyl)-1H-1,2,3-triazol-4-yl)methyl)-6H-indolo[2,3-b]quinoxaline) displays stable binding with GLP1R ectodomain and induces GLP1R internalization and increasing cAMP levels. PK2 also increases insulin secretion in the INS-1 cells. The oral administration of PK2 protects against diabetes induced by multiple low-dose streptozotocin administration by lowering high blood glucose levels. Similar to GLP1R peptidic agonists, treatment of PK2 induces β-cell replication and attenuate β-cell apoptosis in STZ-treated mice. Mechanistically, this protection was associated with decreased thioredoxin-interacting protein expression, a potent inducer of diabetic β-cell apoptosis and dysfunction. Together, this report describes a small molecule, PK2, as an orally active non-peptidic GLP1R agonist that has efficacy to preserve or restore functional β-cell mass.&quot;,&quot;publisher&quot;:&quot;American Society for Biochemistry and Molecular Biology Inc.&quot;,&quot;issue&quot;:&quot;5&quot;,&quot;volume&quot;:&quot;298&quot;,&quot;container-title-short&quot;:&quot;&quot;},&quot;isTemporary&quot;:false},{&quot;id&quot;:&quot;11dec3e1-5367-34cb-ae6b-893c1055aec4&quot;,&quot;itemData&quot;:{&quot;type&quot;:&quot;article-journal&quot;,&quot;id&quot;:&quot;11dec3e1-5367-34cb-ae6b-893c1055aec4&quot;,&quot;title&quot;:&quot;Danuglipron. Glucagon-like peptide 1 receptor agonist, Treatment of type 2 diabetes, Treatment of obesity&quot;,&quot;author&quot;:[{&quot;family&quot;:&quot;Sperry&quot;,&quot;given&quot;:&quot;Alexander J.&quot;,&quot;parse-names&quot;:false,&quot;dropping-particle&quot;:&quot;&quot;,&quot;non-dropping-particle&quot;:&quot;&quot;},{&quot;family&quot;:&quot;Hardy&quot;,&quot;given&quot;:&quot;Jennifer&quot;,&quot;parse-names&quot;:false,&quot;dropping-particle&quot;:&quot;&quot;,&quot;non-dropping-particle&quot;:&quot;&quot;},{&quot;family&quot;:&quot;Goldfaden&quot;,&quot;given&quot;:&quot;Rebecca F.&quot;,&quot;parse-names&quot;:false,&quot;dropping-particle&quot;:&quot;&quot;,&quot;non-dropping-particle&quot;:&quot;&quot;},{&quot;family&quot;:&quot;Hurst&quot;,&quot;given&quot;:&quot;Amber&quot;,&quot;parse-names&quot;:false,&quot;dropping-particle&quot;:&quot;&quot;,&quot;non-dropping-particle&quot;:&quot;&quot;},{&quot;family&quot;:&quot;Ashchi&quot;,&quot;given&quot;:&quot;Andrea&quot;,&quot;parse-names&quot;:false,&quot;dropping-particle&quot;:&quot;&quot;,&quot;non-dropping-particle&quot;:&quot;&quot;},{&quot;family&quot;:&quot;Sutton&quot;,&quot;given&quot;:&quot;David&quot;,&quot;parse-names&quot;:false,&quot;dropping-particle&quot;:&quot;&quot;,&quot;non-dropping-particle&quot;:&quot;&quot;},{&quot;family&quot;:&quot;Sheikh-Ali&quot;,&quot;given&quot;:&quot;Mae&quot;,&quot;parse-names&quot;:false,&quot;dropping-particle&quot;:&quot;&quot;,&quot;non-dropping-particle&quot;:&quot;&quot;},{&quot;family&quot;:&quot;Huston&quot;,&quot;given&quot;:&quot;Jessica&quot;,&quot;parse-names&quot;:false,&quot;dropping-particle&quot;:&quot;&quot;,&quot;non-dropping-particle&quot;:&quot;&quot;},{&quot;family&quot;:&quot;Choksi&quot;,&quot;given&quot;:&quot;Rushab&quot;,&quot;parse-names&quot;:false,&quot;dropping-particle&quot;:&quot;&quot;,&quot;non-dropping-particle&quot;:&quot;&quot;}],&quot;container-title&quot;:&quot;Drugs of the Future&quot;,&quot;container-title-short&quot;:&quot;Drugs Future&quot;,&quot;DOI&quot;:&quot;10.1358/dof.2022.47.6.3373535&quot;,&quot;ISSN&quot;:&quot;03778282&quot;,&quot;URL&quot;:&quot;http://access.portico.org/stable?au=pjb7bbkdnpx&quot;,&quot;issued&quot;:{&quot;date-parts&quot;:[[2022,6,1]]},&quot;page&quot;:&quot;407-418&quot;,&quot;abstract&quot;:&quot;Type 2 diabetes mellitus (T2DM) is one of the most diagnosed conditions in the United States. Antihyperglycemic medications are a mainstay in the treatment of T2DM to prevent complications such as cardiac and renal death. One class of antihyperglycemic medication that has shown benefit for hemoglobin A1c (A1c) lowering, weight loss, renal protection, as well as cardiac protection are the glucagon-like peptide 1 receptor agonists (GLP-1RAs). These agents bind to the glucagon-like peptide 1 receptor (GLP-1R) promoting β-cell production of insulin, prevent apoptosis and promote proliferation. One limitation with these medications is the method ofadministration being subcutaneous due to the long peptide chains required. This changed when Rybelsus (semaglutide) was approved as an oral peptide GLP-1RA. Growing evidence has suggested that oral small molecule GLP-1RAs may be a new therapeutic alternative with comparable safety and efficacy for both A1c lowering and weight loss when compared to current subcutaneous GLP-1RAs and Rybelsus. This review aims to present and discuss the current clinical and scientific evidence pertaining to danuglipron, a novel oral small molecule GLP-1RA.&quot;,&quot;publisher&quot;:&quot;Clarivate&quot;,&quot;issue&quot;:&quot;6&quot;,&quot;volume&quot;:&quot;47&quot;},&quot;isTemporary&quot;:false},{&quot;id&quot;:&quot;1741629f-e695-340f-9f74-e134a7963b94&quot;,&quot;itemData&quot;:{&quot;type&quot;:&quot;article-journal&quot;,&quot;id&quot;:&quot;1741629f-e695-340f-9f74-e134a7963b94&quot;,&quot;title&quot;:&quot;Small-Molecule GLP-1 Receptor Agonists: A Promising Pharmacological Approach&quot;,&quot;author&quot;:[{&quot;family&quot;:&quot;Șeremet&quot;,&quot;given&quot;:&quot;Oana Cristina&quot;,&quot;parse-names&quot;:false,&quot;dropping-particle&quot;:&quot;&quot;,&quot;non-dropping-particle&quot;:&quot;&quot;},{&quot;family&quot;:&quot;Pușcașu&quot;,&quot;given&quot;:&quot;Ciprian&quot;,&quot;parse-names&quot;:false,&quot;dropping-particle&quot;:&quot;&quot;,&quot;non-dropping-particle&quot;:&quot;&quot;},{&quot;family&quot;:&quot;Andrei&quot;,&quot;given&quot;:&quot;Corina&quot;,&quot;parse-names&quot;:false,&quot;dropping-particle&quot;:&quot;&quot;,&quot;non-dropping-particle&quot;:&quot;&quot;},{&quot;family&quot;:&quot;Nițulescu&quot;,&quot;given&quot;:&quot;Georgiana&quot;,&quot;parse-names&quot;:false,&quot;dropping-particle&quot;:&quot;&quot;,&quot;non-dropping-particle&quot;:&quot;&quot;},{&quot;family&quot;:&quot;Zbârcea&quot;,&quot;given&quot;:&quot;Cristina Elena&quot;,&quot;parse-names&quot;:false,&quot;dropping-particle&quot;:&quot;&quot;,&quot;non-dropping-particle&quot;:&quot;&quot;},{&quot;family&quot;:&quot;Olaru&quot;,&quot;given&quot;:&quot;Octavian Tudorel&quot;,&quot;parse-names&quot;:false,&quot;dropping-particle&quot;:&quot;&quot;,&quot;non-dropping-particle&quot;:&quot;&quot;}],&quot;container-title&quot;:&quot;Medicina&quot;,&quot;container-title-short&quot;:&quot;Medicina (B. Aires).&quot;,&quot;DOI&quot;:&quot;10.3390/medicina61111902&quot;,&quot;ISSN&quot;:&quot;1648-9144&quot;,&quot;URL&quot;:&quot;https://www.mdpi.com/1648-9144/61/11/1902&quot;,&quot;issued&quot;:{&quot;date-parts&quot;:[[2025,10,23]]},&quot;page&quot;:&quot;1902&quot;,&quot;abstract&quot;:&quot;&lt;p&gt;Glucagon-like peptide-1 receptor (GLP-1R) agonists are injectable peptide-based therapies that have become a focal point in the medical community due to their significant therapeutic efficacy in type 2 diabetes and obesity treatment. Recent advancements in medicinal chemistry have enabled the development of small-molecule GLP-1R agonists, presenting advantages such as oral administration, improved patient adherence, and cost-effectiveness. These compounds demonstrate promising efficacy in enhancing insulin secretion and promoting weight loss, in a similar way to peptide agonists. This narrative review focuses on the pharmacodynamic profiles and the current progress in clinical and preclinical research on small-molecule GLP-1R agonists. As this class of agents continues to evolve, it represents a compelling therapeutic alternative with the potential to reshape the treatment for metabolic disorders.&lt;/p&gt;&quot;,&quot;publisher&quot;:&quot;Multidisciplinary Digital Publishing Institute (MDPI)&quot;,&quot;issue&quot;:&quot;11&quot;,&quot;volume&quot;:&quot;61&quot;},&quot;isTemporary&quot;:false},{&quot;id&quot;:&quot;772792ba-04a7-35dd-a8d7-28ed4dd59054&quot;,&quot;itemData&quot;:{&quot;type&quot;:&quot;article-journal&quot;,&quot;id&quot;:&quot;772792ba-04a7-35dd-a8d7-28ed4dd59054&quot;,&quot;title&quot;:&quot;Oral Small-Molecule GLP-1 Receptor Agonists: Mechanistic Insights and Emerging Therapeutic Strategies&quot;,&quot;author&quot;:[{&quot;family&quot;:&quot;Saldívar-Cerón&quot;,&quot;given&quot;:&quot;Héctor Iván&quot;,&quot;parse-names&quot;:false,&quot;dropping-particle&quot;:&quot;&quot;,&quot;non-dropping-particle&quot;:&quot;&quot;},{&quot;family&quot;:&quot;Vargas-Camacho&quot;,&quot;given&quot;:&quot;Jorge Arturo&quot;,&quot;parse-names&quot;:false,&quot;dropping-particle&quot;:&quot;&quot;,&quot;non-dropping-particle&quot;:&quot;&quot;},{&quot;family&quot;:&quot;León-Cabrera&quot;,&quot;given&quot;:&quot;Sonia&quot;,&quot;parse-names&quot;:false,&quot;dropping-particle&quot;:&quot;&quot;,&quot;non-dropping-particle&quot;:&quot;&quot;},{&quot;family&quot;:&quot;Briseño-Díaz&quot;,&quot;given&quot;:&quot;Paola&quot;,&quot;parse-names&quot;:false,&quot;dropping-particle&quot;:&quot;&quot;,&quot;non-dropping-particle&quot;:&quot;&quot;},{&quot;family&quot;:&quot;Castañeda-Ramírez&quot;,&quot;given&quot;:&quot;Ari Evelyn&quot;,&quot;parse-names&quot;:false,&quot;dropping-particle&quot;:&quot;&quot;,&quot;non-dropping-particle&quot;:&quot;&quot;},{&quot;family&quot;:&quot;Muciño-Galicia&quot;,&quot;given&quot;:&quot;Axel Eduardo&quot;,&quot;parse-names&quot;:false,&quot;dropping-particle&quot;:&quot;&quot;,&quot;non-dropping-particle&quot;:&quot;&quot;},{&quot;family&quot;:&quot;Díaz-Domínguez&quot;,&quot;given&quot;:&quot;María Regina&quot;,&quot;parse-names&quot;:false,&quot;dropping-particle&quot;:&quot;&quot;,&quot;non-dropping-particle&quot;:&quot;&quot;}],&quot;container-title&quot;:&quot;Scientia Pharmaceutica&quot;,&quot;container-title-short&quot;:&quot;Sci. Pharm.&quot;,&quot;DOI&quot;:&quot;10.3390/scipharm93020026&quot;,&quot;ISSN&quot;:&quot;2218-0532&quot;,&quot;URL&quot;:&quot;https://www.mdpi.com/2218-0532/93/2/26&quot;,&quot;issued&quot;:{&quot;date-parts&quot;:[[2025,6,11]]},&quot;page&quot;:&quot;26&quot;,&quot;abstract&quot;:&quot;&lt;p&gt;Small-molecule glucagon-like peptide-1 receptor agonists (GLP-1RAs) represent an innovative advancement in oral therapeutics, addressing key limitations associated with injectable peptide-based incretin therapies. These nonpeptidic agents exert their actions primarily through non-canonical binding orthosteric sites within the GLP-1 receptor transmembrane domain, enabling selective G protein (Gs)-biased signaling with reduced β-arrestin-mediated adverse effects. Orforglipron has notably advanced through Phase 3 clinical development, demonstrating significant reductions in hemoglobin A1c and body weight (up to 7.9%) with favorable tolerability. Conversely, promising candidates such as danuglipron and lotiglipron were discontinued due to hepatotoxicity, underscoring critical safety concerns intrinsic to small-molecule GLP-1RA development. Current clinical candidates, including GSBR-1290, CT-996, and ECC5004, continue to offer substantial potential due to their oral bioavailability, simplified dosing regimens, and favorable gastrointestinal tolerability. Nevertheless, challenges persist regarding hepatic safety, pharmacodynamic variability, and limited long-term outcome data. This review integrates current structural, pharmacological, and clinical evidence, highlights key mechanistic innovations—including biased agonism, covalent binding strategies, and allosteric modulation—and discusses future directions for this rapidly evolving therapeutic class in metabolic disease management.&lt;/p&gt;&quot;,&quot;publisher&quot;:&quot;Multidisciplinary Digital Publishing Institute (MDPI)&quot;,&quot;issue&quot;:&quot;2&quot;,&quot;volume&quot;:&quot;93&quot;},&quot;isTemporary&quot;:false}],&quot;citationTag&quot;:&quot;MENDELEY_CITATION_v3_eyJjaXRhdGlvbklEIjoiTUVOREVMRVlfQ0lUQVRJT05fNjQ2YjQ4ZDItZWI0YS00NjJhLThhYTctZTY3OWYzODBkZTUyIiwicHJvcGVydGllcyI6eyJub3RlSW5kZXgiOjB9LCJpc0VkaXRlZCI6ZmFsc2UsIm1hbnVhbE92ZXJyaWRlIjp7ImlzTWFudWFsbHlPdmVycmlkZGVuIjpmYWxzZSwiY2l0ZXByb2NUZXh0IjoiPHN1cD434oCTMTU8L3N1cD4iLCJtYW51YWxPdmVycmlkZVRleHQiOiIifSwiY2l0YXRpb25JdGVtcyI6W3siaWQiOiI2NzMyZjRhZi02MGIwLTNlNzUtOWM2OC1kNGEwZmE1Njc4NzQiLCJpdGVtRGF0YSI6eyJ0eXBlIjoiYXJ0aWNsZS1qb3VybmFsIiwiaWQiOiI2NzMyZjRhZi02MGIwLTNlNzUtOWM2OC1kNGEwZmE1Njc4NzQiLCJ0aXRsZSI6IlRoZSBwaGFybWFjb2xvZ2ljYWwgYmFzaXMgZm9yIG5vbnBlcHRpZGUgYWdvbmlzbSBvZiB0aGUgR0xQLTEgcmVjZXB0b3IgYnkgb3Jmb3JnbGlwcm9uIiwiYXV0aG9yIjpbeyJmYW1pbHkiOiJTbG9vcCIsImdpdmVuIjoiS3lsZSBXLiIsInBhcnNlLW5hbWVzIjpmYWxzZSwiZHJvcHBpbmctcGFydGljbGUiOiIiLCJub24tZHJvcHBpbmctcGFydGljbGUiOiIifSx7ImZhbWlseSI6IkNveCIsImdpdmVuIjoiQW15IEwuIiwicGFyc2UtbmFtZXMiOmZhbHNlLCJkcm9wcGluZy1wYXJ0aWNsZSI6IiIsIm5vbi1kcm9wcGluZy1wYXJ0aWNsZSI6IiJ9LHsiZmFtaWx5IjoiV2FpbnNjb3R0IiwiZ2l2ZW4iOiJEYXZpZCBCLiIsInBhcnNlLW5hbWVzIjpmYWxzZSwiZHJvcHBpbmctcGFydGljbGUiOiIiLCJub24tZHJvcHBpbmctcGFydGljbGUiOiIifSx7ImZhbWlseSI6IldoaXRlIiwiZ2l2ZW4iOiJBbGV4IiwicGFyc2UtbmFtZXMiOmZhbHNlLCJkcm9wcGluZy1wYXJ0aWNsZSI6IiIsIm5vbi1kcm9wcGluZy1wYXJ0aWNsZSI6IiJ9LHsiZmFtaWx5IjoiRHJveiIsImdpdmVuIjoiQnJpYW4gQS4iLCJwYXJzZS1uYW1lcyI6ZmFsc2UsImRyb3BwaW5nLXBhcnRpY2xlIjoiIiwibm9uLWRyb3BwaW5nLXBhcnRpY2xlIjoiIn0seyJmYW1pbHkiOiJTdHV0c21hbiIsImdpdmVuIjoiQ3ludGhpYSIsInBhcnNlLW5hbWVzIjpmYWxzZSwiZHJvcHBpbmctcGFydGljbGUiOiIiLCJub24tZHJvcHBpbmctcGFydGljbGUiOiIifSx7ImZhbWlseSI6IlNob3dhbHRlciIsImdpdmVuIjoiQWFyb24gRC4iLCJwYXJzZS1uYW1lcyI6ZmFsc2UsImRyb3BwaW5nLXBhcnRpY2xlIjoiIiwibm9uLWRyb3BwaW5nLXBhcnRpY2xlIjoiIn0seyJmYW1pbHkiOiJTdXRlciIsImdpdmVuIjoiVG9kZCBNLiIsInBhcnNlLW5hbWVzIjpmYWxzZSwiZHJvcHBpbmctcGFydGljbGUiOiIiLCJub24tZHJvcHBpbmctcGFydGljbGUiOiIifSx7ImZhbWlseSI6IkR1bmJhciIsImdpdmVuIjoiSmFtZXMgRC4iLCJwYXJzZS1uYW1lcyI6ZmFsc2UsImRyb3BwaW5nLXBhcnRpY2xlIjoiIiwibm9uLWRyb3BwaW5nLXBhcnRpY2xlIjoiIn0seyJmYW1pbHkiOiJTbmlkZXIiLCJnaXZlbiI6IkJyYW5keSBNLiIsInBhcnNlLW5hbWVzIjpmYWxzZSwiZHJvcHBpbmctcGFydGljbGUiOiIiLCJub24tZHJvcHBpbmctcGFydGljbGUiOiIifSx7ImZhbWlseSI6Ik/igJlGYXJyZWxsIiwiZ2l2ZW4iOiJMaWJiZXkgUy4iLCJwYXJzZS1uYW1lcyI6ZmFsc2UsImRyb3BwaW5nLXBhcnRpY2xlIjoiIiwibm9uLWRyb3BwaW5nLXBhcnRpY2xlIjoiIn0seyJmYW1pbHkiOiJIZXdpdHQiLCJnaXZlbiI6Ik5hdGFsaWUiLCJwYXJzZS1uYW1lcyI6ZmFsc2UsImRyb3BwaW5nLXBhcnRpY2xlIjoiIiwibm9uLWRyb3BwaW5nLXBhcnRpY2xlIjoiIn0seyJmYW1pbHkiOiJSdWJsZSIsImdpdmVuIjoiSi4gQ3JhaWciLCJwYXJzZS1uYW1lcyI6ZmFsc2UsImRyb3BwaW5nLXBhcnRpY2xlIjoiIiwibm9uLWRyb3BwaW5nLXBhcnRpY2xlIjoiIn0seyJmYW1pbHkiOiJQYWRnZXR0IiwiZ2l2ZW4iOiJMZWFoIFIuIiwicGFyc2UtbmFtZXMiOmZhbHNlLCJkcm9wcGluZy1wYXJ0aWNsZSI6IiIsIm5vbi1kcm9wcGluZy1wYXJ0aWNsZSI6IiJ9LHsiZmFtaWx5IjoiV29lcmx5IiwiZ2l2ZW4iOiJFcmljIE0uIiwicGFyc2UtbmFtZXMiOmZhbHNlLCJkcm9wcGluZy1wYXJ0aWNsZSI6IiIsIm5vbi1kcm9wcGluZy1wYXJ0aWNsZSI6IiJ9LHsiZmFtaWx5IjoiUGV0ZXJzb24iLCJnaXZlbiI6IkplZmZyZXkgQS4iLCJwYXJzZS1uYW1lcyI6ZmFsc2UsImRyb3BwaW5nLXBhcnRpY2xlIjoiIiwibm9uLWRyb3BwaW5nLXBhcnRpY2xlIjoiIn0seyJmYW1pbHkiOiJDb3NrdW4iLCJnaXZlbiI6IlRhbWVyIiwicGFyc2UtbmFtZXMiOmZhbHNlLCJkcm9wcGluZy1wYXJ0aWNsZSI6IiIsIm5vbi1kcm9wcGluZy1wYXJ0aWNsZSI6IiJ9LHsiZmFtaWx5IjoiTGl1IiwiZ2l2ZW4iOiJaaGFvbWluIiwicGFyc2UtbmFtZXMiOmZhbHNlLCJkcm9wcGluZy1wYXJ0aWNsZSI6IiIsIm5vbi1kcm9wcGluZy1wYXJ0aWNsZSI6IiJ9LHsiZmFtaWx5IjoiQ291dGFudCIsImdpdmVuIjoiRGF2aWQgRS4iLCJwYXJzZS1uYW1lcyI6ZmFsc2UsImRyb3BwaW5nLXBhcnRpY2xlIjoiIiwibm9uLWRyb3BwaW5nLXBhcnRpY2xlIjoiIn0seyJmYW1pbHkiOiJBaSIsImdpdmVuIjoiTWlucm9uZyIsInBhcnNlLW5hbWVzIjpmYWxzZSwiZHJvcHBpbmctcGFydGljbGUiOiIiLCJub24tZHJvcHBpbmctcGFydGljbGUiOiIifSx7ImZhbWlseSI6IkVtbWVyc29uIiwiZ2l2ZW4iOiJQYXVsIEouIiwicGFyc2UtbmFtZXMiOmZhbHNlLCJkcm9wcGluZy1wYXJ0aWNsZSI6IiIsIm5vbi1kcm9wcGluZy1wYXJ0aWNsZSI6IiJ9LHsiZmFtaWx5IjoiU2FuZ3d1bmciLCJnaXZlbiI6IlBhbmphbWFwb3JuIiwicGFyc2UtbmFtZXMiOmZhbHNlLCJkcm9wcGluZy1wYXJ0aWNsZSI6IiIsIm5vbi1kcm9wcGluZy1wYXJ0aWNsZSI6IiJ9LHsiZmFtaWx5IjoiV2lsbGFyZCIsImdpdmVuIjoiRnJhbmNpcyBTLiIsInBhcnNlLW5hbWVzIjpmYWxzZSwiZHJvcHBpbmctcGFydGljbGUiOiIiLCJub24tZHJvcHBpbmctcGFydGljbGUiOiIifV0sImNvbnRhaW5lci10aXRsZSI6IlNjaWVuY2UgVHJhbnNsYXRpb25hbCBNZWRpY2luZSIsImNvbnRhaW5lci10aXRsZS1zaG9ydCI6IlNjaS4gVHJhbnNsLiBNZWQuIiwiRE9JIjoiMTAuMTEyNi9zY2l0cmFuc2xtZWQuYWRwNTc2NSIsIklTU04iOiIxOTQ2LTYyMzQiLCJVUkwiOiJodHRwczovL3d3dy5zY2llbmNlLm9yZy9kb2kvMTAuMTEyNi9zY2l0cmFuc2xtZWQuYWRwNTc2NSIsImlzc3VlZCI6eyJkYXRlLXBhcnRzIjpbWzIwMjQsMTIsMThdXX0sImFic3RyYWN0IjoiPHA+IE9yYWxseSBiaW9hdmFpbGFibGUsIHN5bnRoZXRpYyBub25wZXB0aWRlIGFnb25pc3RzIChOUEFzKSBvZiB0aGUgZ2x1Y2Fnb24tbGlrZSBwZXB0aWRlLTEgcmVjZXB0b3IgKEdMUC0xUikgbWF5IG9mZmVyIGFuIGVmZmVjdGl2ZSwgc2NhbGFibGUgcGhhcm1hY290aGVyYXB5IHRvIGFkZHJlc3MgdGhlIG1ldGFib2xpYyBkaXNlYXNlIGVwaWRlbWljLiBPbmUgb2YgdGhlIGZpcnN0IG1vbGVjdWxlcyBpbiB0aGUgZW1lcmdpbmcgY2xhc3Mgb2YgR0xQLTFSIE5QQXMgaXMgb3Jmb3JnbGlwcm9uLCB3aGljaCBpcyBpbiBjbGluaWNhbCBkZXZlbG9wbWVudCBmb3IgdHJlYXRpbmcgdHlwZSAyIGRpYWJldGVzIGFuZCBvYmVzaXR5LiBIZXJlLCB3ZSBjaGFyYWN0ZXJpemVkIHRoZSBwaGFybWFjb2xvZ2ljYWwgcHJvcGVydGllcyBvZiBvcmZvcmdsaXByb24gaW4gY29tcGFyaXNvbiB3aXRoIHBlcHRpZGUtYmFzZWQgR0xQLTFSIGFnb25pc3RzIGFuZCBvdGhlciBOUEFzLiBDb21wZXRpdGlvbiBiaW5kaW5nIGV4cGVyaW1lbnRzIHVzaW5nIGVpdGhlciBbIDxzdXA+MTI1PC9zdXA+IEldR0xQLTEoNy0zNilOSCA8c3ViPjI8L3N1Yj4gb3IgWyA8c3VwPjM8L3N1cD4gSF1vcmZvcmdsaXByb24gaW5kaWNhdGVkIHRoYXQgb3Jmb3JnbGlwcm9uIGlzIGEgaGlnaC1hZmZpbml0eSBbaW5oaWJpdGlvbiBjb25zdGFudCAoIDxpdGFsaWM+SzwvaXRhbGljPiA8c3ViPmk8L3N1Yj4gKSA9IDEgbk1dLCBzZWxlY3RpdmUgbGlnYW5kIG9mIHRoZSBodW1hbiBHTFAtMVIuIFNpZ25hbCB0cmFuc2R1Y3Rpb24gYXNzYXlzIHNob3dlZCB0aGF0IG9yZm9yZ2xpcHJvbiBoYXMgbG93IGludHJpbnNpYyBlZmZpY2FjeSBmb3IgZWZmZWN0b3IgYWN0aXZhdGlvbiBhbmQgbmVnbGlnaWJsZSDOsi1hcnJlc3RpbiByZWNydWl0bWVudC4gVG8gZXZhbHVhdGUgR0xQLTFSIGVuZ2FnZW1lbnQgaW4gdml2bywgbWljZSBleHByZXNzaW5nIHRoZSBodW1hbiBHTFAtMVIgd2VyZSBhZG1pbmlzdGVyZWQgb3Jmb3JnbGlwcm9uIGFuZCBzdWJqZWN0ZWQgdG8gYSBnbHVjb3NlIHRvbGVyYW5jZSB0ZXN0LiBQcmVkaWN0ZWQgcmVjZXB0b3Igb2NjdXBhbmN5IHdhcyBjYWxjdWxhdGVkIHVzaW5nIHRoZSByZWNlcHRvciA8aXRhbGljPks8L2l0YWxpYz4gPHN1Yj5pPC9zdWI+IHZhbHVlIG9mIG9yZm9yZ2xpcHJvbiBhbmQgaXRzIHVuYm91bmQgY29uY2VudHJhdGlvbiBpbiB2aXZvIHRoYXQgcmVkdWNlcyBoeXBlcmdseWNlbWlhLiBUaGVzZSBleHBlcmltZW50cyByZXZlYWxlZCB0aGF0IGxvdyBHTFAtMVIgb2NjdXBhbmN5IGJ5IG9yZm9yZ2xpcHJvbiBpcyBzdWZmaWNpZW50IHRvIHlpZWxkIGEgZnVsbCBiaW9sb2dpY2FsIHJlc3BvbnNlLiBNb3Jlb3ZlciwgaW4gYSBtb2RlbCB3aGVyZSBDUklTUFItQ2FzOSBnZW5lIGVkaXRpbmcgd2FzIHVzZWQgdG8gc2Vuc2l0aXplIHRoZSByYXQgR0xQLTFSICggPGl0YWxpYz4gR2xwMXIgPHN1cD5TMzNXPC9zdXA+IDwvaXRhbGljPiApIHRvIEdMUC0xUiBOUEFzLCB0YXJnZXQgZW5nYWdlbWVudCBieSBvcmZvcmdsaXByb24gaW4gdGhlIHBhbmNyZWFzIGFuZCBicmFpbiB3YXMgY29uc2lzdGVudCB3aXRoIHBlcHRpZGUtYmFzZWQgR0xQLTFSIGFnb25pc3RzLiBEaWV0LWluZHVjZWQgb2Jlc2l0eSBpbiA8aXRhbGljPiBHbHAxciA8c3VwPlMzM1c8L3N1cD4gPC9pdGFsaWM+IHJhdHMgZW5hYmxlZCBzdHVkaWVzIHNob3dpbmcgd2VpZ2h0IGxvc3MgaW4gYW5pbWFscyBvcmFsbHkgYWRtaW5pc3RlcmVkIG9yZm9yZ2xpcHJvbiB2ZXJzdXMgc3ViY3V0YW5lb3VzIGluamVjdGlvbiBvZiBHTFAtMVIgYWdvbmlzdCBzZW1hZ2x1dGlkZS4gRnVydGhlcm1vcmUsIGNyb3Nzb3ZlciBzdHVkaWVzIGluZGljYXRlZCBvcmFsIG9yZm9yZ2xpcHJvbiBjYW4gc3VzdGFpbiBlZmZpY2FjeSBpbml0aWF0ZWQgYnkgcGFyZW50ZXJhbCBzZW1hZ2x1dGlkZS4gVGhlIHBoYXJtYWNvbG9naWNhbCBwcm9wZXJ0aWVzIG9mIG9yZm9yZ2xpcHJvbiBtYXkgaW5mb3JtIHRhcmdldGluZyBvZiBvdGhlciBwZXB0aWRlIHJlY2VwdG9ycyB3aXRoIE5QQXMuIDwvcD4iLCJwdWJsaXNoZXIiOiJBbWVyaWNhbiBBc3NvY2lhdGlvbiBmb3IgdGhlIEFkdmFuY2VtZW50IG9mIFNjaWVuY2UiLCJpc3N1ZSI6Ijc3OCIsInZvbHVtZSI6IjE2In0sImlzVGVtcG9yYXJ5IjpmYWxzZX0seyJpZCI6IjNlNzYxMmE0LWQxMjgtM2I5Yy1iY2U3LTc2ZjkzOGJiOTlmNSIsIml0ZW1EYXRhIjp7InR5cGUiOiJhcnRpY2xlLWpvdXJuYWwiLCJpZCI6IjNlNzYxMmE0LWQxMjgtM2I5Yy1iY2U3LTc2ZjkzOGJiOTlmNSIsInRpdGxlIjoiRWZmaWNhY3kgYW5kIHNhZmV0eSBvZiBvcmFsIG9yZm9yZ2xpcHJvbiBpbiBwYXRpZW50cyB3aXRoIHR5cGUgMiBkaWFiZXRlczogYSBtdWx0aWNlbnRyZSwgcmFuZG9taXNlZCwgZG9zZS1yZXNwb25zZSwgcGhhc2UgMiBzdHVkeSIsImF1dGhvciI6W3siZmFtaWx5IjoiRnJpYXMiLCJnaXZlbiI6Ikp1YW4gUCIsInBhcnNlLW5hbWVzIjpmYWxzZSwiZHJvcHBpbmctcGFydGljbGUiOiIiLCJub24tZHJvcHBpbmctcGFydGljbGUiOiIifSx7ImZhbWlseSI6IkhzaWEiLCJnaXZlbiI6IlN0YW5sZXkiLCJwYXJzZS1uYW1lcyI6ZmFsc2UsImRyb3BwaW5nLXBhcnRpY2xlIjoiIiwibm9uLWRyb3BwaW5nLXBhcnRpY2xlIjoiIn0seyJmYW1pbHkiOiJFeWRlIiwiZ2l2ZW4iOiJTYXJhaCIsInBhcnNlLW5hbWVzIjpmYWxzZSwiZHJvcHBpbmctcGFydGljbGUiOiIiLCJub24tZHJvcHBpbmctcGFydGljbGUiOiIifSx7ImZhbWlseSI6IkxpdSIsImdpdmVuIjoiUm9uZyIsInBhcnNlLW5hbWVzIjpmYWxzZSwiZHJvcHBpbmctcGFydGljbGUiOiIiLCJub24tZHJvcHBpbmctcGFydGljbGUiOiIifSx7ImZhbWlseSI6Ik1hIiwiZ2l2ZW4iOiJYaWFvc3UiLCJwYXJzZS1uYW1lcyI6ZmFsc2UsImRyb3BwaW5nLXBhcnRpY2xlIjoiIiwibm9uLWRyb3BwaW5nLXBhcnRpY2xlIjoiIn0seyJmYW1pbHkiOiJLb25pZyIsImdpdmVuIjoiTWFuaWdlIiwicGFyc2UtbmFtZXMiOmZhbHNlLCJkcm9wcGluZy1wYXJ0aWNsZSI6IiIsIm5vbi1kcm9wcGluZy1wYXJ0aWNsZSI6IiJ9LHsiZmFtaWx5IjoiS2F6ZGEiLCJnaXZlbiI6IkNocmlzdG9mIiwicGFyc2UtbmFtZXMiOmZhbHNlLCJkcm9wcGluZy1wYXJ0aWNsZSI6IiIsIm5vbi1kcm9wcGluZy1wYXJ0aWNsZSI6IiJ9LHsiZmFtaWx5IjoiTWF0aGVyIiwiZ2l2ZW4iOiJLaWVyZW4gSiIsInBhcnNlLW5hbWVzIjpmYWxzZSwiZHJvcHBpbmctcGFydGljbGUiOiIiLCJub24tZHJvcHBpbmctcGFydGljbGUiOiIifSx7ImZhbWlseSI6IkhhdXB0IiwiZ2l2ZW4iOiJBeGVsIiwicGFyc2UtbmFtZXMiOmZhbHNlLCJkcm9wcGluZy1wYXJ0aWNsZSI6IiIsIm5vbi1kcm9wcGluZy1wYXJ0aWNsZSI6IiJ9LHsiZmFtaWx5IjoiUHJhdHQiLCJnaXZlbiI6IkVkd2FyZCIsInBhcnNlLW5hbWVzIjpmYWxzZSwiZHJvcHBpbmctcGFydGljbGUiOiIiLCJub24tZHJvcHBpbmctcGFydGljbGUiOiIifSx7ImZhbWlseSI6IlJvYmlucyIsImdpdmVuIjoiRGVib3JhaCIsInBhcnNlLW5hbWVzIjpmYWxzZSwiZHJvcHBpbmctcGFydGljbGUiOiIiLCJub24tZHJvcHBpbmctcGFydGljbGUiOiIifV0sImNvbnRhaW5lci10aXRsZSI6IlRoZSBMYW5jZXQiLCJET0kiOiIxMC4xMDE2L1MwMTQwLTY3MzYoMjMpMDEzMDItOCIsIklTU04iOiIwMTQwNjczNiIsIlVSTCI6Imh0dHBzOi8vbGlua2luZ2h1Yi5lbHNldmllci5jb20vcmV0cmlldmUvcGlpL1MwMTQwNjczNjIzMDEzMDI4IiwiaXNzdWVkIjp7ImRhdGUtcGFydHMiOltbMjAyMyw4LDVdXX0sInBhZ2UiOiI0NzItNDgzIiwiYWJzdHJhY3QiOiJCYWNrZ3JvdW5kT3Jmb3JnbGlwcm9uLCBhbiBvcmFsLCBub24tcGVwdGlkZSBnbHVjYWdvbi1saWtlIHBlcHRpZGUtMSAoR0xQLTEpIHJlY2VwdG9yIGFnb25pc3QsIGlzIGluIGRldmVsb3BtZW50IGZvciB0eXBlIDIgZGlhYmV0ZXMgYW5kIG9iZXNpdHkuIFdlIGFzc2Vzc2VkIHRoZSBlZmZpY2FjeSBhbmQgc2FmZXR5IG9mIG9yZm9yZ2xpcHJvbiB2ZXJzdXMgcGxhY2VibyBvciBkdWxhZ2x1dGlkZSBpbiBwYXJ0aWNpcGFudHMgd2l0aCB0eXBlIDIgZGlhYmV0ZXMuIiwicHVibGlzaGVyIjoiRWxzZXZpZXIiLCJpc3N1ZSI6IjEwNDAwIiwidm9sdW1lIjoiNDAyIiwiY29udGFpbmVyLXRpdGxlLXNob3J0IjoiIn0sImlzVGVtcG9yYXJ5IjpmYWxzZX0seyJpZCI6ImRjOTc5YjZlLTFiZDktM2VjOS05ZGVkLTVhNzAyZGM2Y2VlNSIsIml0ZW1EYXRhIjp7InR5cGUiOiJhcnRpY2xlLWpvdXJuYWwiLCJpZCI6ImRjOTc5YjZlLTFiZDktM2VjOS05ZGVkLTVhNzAyZGM2Y2VlNSIsInRpdGxlIjoiU3RydWN0dXJhbCBiYXNpcyBmb3IgR0xQLTEgcmVjZXB0b3IgYWN0aXZhdGlvbiBieSBMWTM1MDI5NzAsIGFuIG9yYWxseSBhY3RpdmUgbm9ucGVwdGlkZSBhZ29uaXN0IiwiYXV0aG9yIjpbeyJmYW1pbHkiOiJLYXdhaSIsImdpdmVuIjoiVGFrYWhpcm8iLCJwYXJzZS1uYW1lcyI6ZmFsc2UsImRyb3BwaW5nLXBhcnRpY2xlIjoiIiwibm9uLWRyb3BwaW5nLXBhcnRpY2xlIjoiIn0seyJmYW1pbHkiOiJTdW4iLCJnaXZlbiI6IkJpbmdmYSIsInBhcnNlLW5hbWVzIjpmYWxzZSwiZHJvcHBpbmctcGFydGljbGUiOiIiLCJub24tZHJvcHBpbmctcGFydGljbGUiOiIifSx7ImZhbWlseSI6Illvc2hpbm8iLCJnaXZlbiI6IkhpdG9zaGkiLCJwYXJzZS1uYW1lcyI6ZmFsc2UsImRyb3BwaW5nLXBhcnRpY2xlIjoiIiwibm9uLWRyb3BwaW5nLXBhcnRpY2xlIjoiIn0seyJmYW1pbHkiOiJGZW5nIiwiZ2l2ZW4iOiJEYW4iLCJwYXJzZS1uYW1lcyI6ZmFsc2UsImRyb3BwaW5nLXBhcnRpY2xlIjoiIiwibm9uLWRyb3BwaW5nLXBhcnRpY2xlIjoiIn0seyJmYW1pbHkiOiJTdXp1a2kiLCJnaXZlbiI6Illvc2hpeXVraSIsInBhcnNlLW5hbWVzIjpmYWxzZSwiZHJvcHBpbmctcGFydGljbGUiOiIiLCJub24tZHJvcHBpbmctcGFydGljbGUiOiIifSx7ImZhbWlseSI6IkZ1a2F6YXdhIiwiZ2l2ZW4iOiJNYXNhbm9yaSIsInBhcnNlLW5hbWVzIjpmYWxzZSwiZHJvcHBpbmctcGFydGljbGUiOiIiLCJub24tZHJvcHBpbmctcGFydGljbGUiOiIifSx7ImZhbWlseSI6Ik5hZ2FvIiwiZ2l2ZW4iOiJTaHVuc3VrZSIsInBhcnNlLW5hbWVzIjpmYWxzZSwiZHJvcHBpbmctcGFydGljbGUiOiIiLCJub24tZHJvcHBpbmctcGFydGljbGUiOiIifSx7ImZhbWlseSI6IldhaW5zY290dCIsImdpdmVuIjoiRGF2aWQgQi4iLCJwYXJzZS1uYW1lcyI6ZmFsc2UsImRyb3BwaW5nLXBhcnRpY2xlIjoiIiwibm9uLWRyb3BwaW5nLXBhcnRpY2xlIjoiIn0seyJmYW1pbHkiOiJTaG93YWx0ZXIiLCJnaXZlbiI6IkFhcm9uIEQuIiwicGFyc2UtbmFtZXMiOmZhbHNlLCJkcm9wcGluZy1wYXJ0aWNsZSI6IiIsIm5vbi1kcm9wcGluZy1wYXJ0aWNsZSI6IiJ9LHsiZmFtaWx5IjoiRHJveiIsImdpdmVuIjoiQnJpYW4gQS4iLCJwYXJzZS1uYW1lcyI6ZmFsc2UsImRyb3BwaW5nLXBhcnRpY2xlIjoiIiwibm9uLWRyb3BwaW5nLXBhcnRpY2xlIjoiIn0seyJmYW1pbHkiOiJLb2JpbGthIiwiZ2l2ZW4iOiJUb25nIFN1biIsInBhcnNlLW5hbWVzIjpmYWxzZSwiZHJvcHBpbmctcGFydGljbGUiOiIiLCJub24tZHJvcHBpbmctcGFydGljbGUiOiIifSx7ImZhbWlseSI6IkNvZ2hsYW4iLCJnaXZlbiI6Ik1hdHRoZXcgUC4iLCJwYXJzZS1uYW1lcyI6ZmFsc2UsImRyb3BwaW5nLXBhcnRpY2xlIjoiIiwibm9uLWRyb3BwaW5nLXBhcnRpY2xlIjoiIn0seyJmYW1pbHkiOiJXaWxsYXJkIiwiZ2l2ZW4iOiJGcmFuY2lzIFMuIiwicGFyc2UtbmFtZXMiOmZhbHNlLCJkcm9wcGluZy1wYXJ0aWNsZSI6IiIsIm5vbi1kcm9wcGluZy1wYXJ0aWNsZSI6IiJ9LHsiZmFtaWx5IjoiS2F3YWJlIiwiZ2l2ZW4iOiJZb3NoaWtpIiwicGFyc2UtbmFtZXMiOmZhbHNlLCJkcm9wcGluZy1wYXJ0aWNsZSI6IiIsIm5vbi1kcm9wcGluZy1wYXJ0aWNsZSI6IiJ9LHsiZmFtaWx5IjoiS29iaWxrYSIsImdpdmVuIjoiQnJpYW4gSy4iLCJwYXJzZS1uYW1lcyI6ZmFsc2UsImRyb3BwaW5nLXBhcnRpY2xlIjoiIiwibm9uLWRyb3BwaW5nLXBhcnRpY2xlIjoiIn0seyJmYW1pbHkiOiJTbG9vcCIsImdpdmVuIjoiS3lsZSBXLiIsInBhcnNlLW5hbWVzIjpmYWxzZSwiZHJvcHBpbmctcGFydGljbGUiOiIiLCJub24tZHJvcHBpbmctcGFydGljbGUiOiIifV0sImNvbnRhaW5lci10aXRsZSI6IlByb2NlZWRpbmdzIG9mIHRoZSBOYXRpb25hbCBBY2FkZW15IG9mIFNjaWVuY2VzIiwiRE9JIjoiMTAuMTA3My9wbmFzLjIwMTQ4NzkxMTciLCJJU1NOIjoiMDAyNy04NDI0IiwiVVJMIjoiaHR0cHM6Ly9wbmFzLm9yZy9kb2kvZnVsbC8xMC4xMDczL3BuYXMuMjAxNDg3OTExNyIsImlzc3VlZCI6eyJkYXRlLXBhcnRzIjpbWzIwMjAsMTEsMjRdXX0sInBhZ2UiOiIyOTk1OS0yOTk2NyIsImFic3RyYWN0IjoiPHA+R2x1Y2Fnb24tbGlrZSBwZXB0aWRlLTEgcmVjZXB0b3IgYWdvbmlzdHMgaGF2ZSBiZWNvbWUgZXN0YWJsaXNoZWQgYXMgYSBsZWFkaW5nIGNsYXNzIG9mIGRpYWJldGVzIG1lZGljYXRpb25zLiBIb3dldmVyLCB0aGVzZSBwZXB0aWRlLWJhc2VkIGRydWdzIGFyZSBhZG1pbmlzdGVyZWQgYnkgc3ViY3V0YW5lb3VzIGluamVjdGlvbiBvciwgaW4gb25lIGNhc2UsIGJ5IGEgY29tcGxleCBvcmFsIGRvc2luZyByZWdpbWVuLiBXZSBub3cgcmVwb3J0IHRoZSBkaXNjb3Zlcnkgb2YgTFkzNTAyOTcwLCBhIHBvdGVudCBhbmQgc2VsZWN0aXZlIHNtYWxsLW1vbGVjdWxlIEdMUC0xUiBhZ29uaXN0LiBMWTM1MDI5NzAgZXhoaWJpdHMgcHJlY2xpbmljYWwgcGhhcm1hY29sb2d5IGVxdWl2YWxlbnQgdG8gYSBtYXJrZXRlZCBpbmplY3RhYmxlIEdMUC0xUiBhZ29uaXN0IGFuZCBwb3NzZXNzZXMgcGhhcm1hY29raW5ldGljIHByb3BlcnRpZXMgY29tcGF0aWJsZSB3aXRoIG9yYWwgZG9zaW5nIGluIGh1bWFucy4gQ3J5b2VsZWN0cm9uIG1pY3Jvc2NvcHkgKGNyeW8tRU0pIHN0dWRpZXMgcmV2ZWFsIGFuIEVDRC1kcml2ZW4gcmVjZXB0b3IgYmluZGluZyBtb2RlIGZvciBMWTM1MDI5NzAgdGhhdCBwcm92aWRlcyBhIGZhdm9yYWJsZSBwaGFybWFjb2xvZ2ljYWwgcHJvZmlsZS48L3A+IiwiaXNzdWUiOiI0NyIsInZvbHVtZSI6IjExNyIsImNvbnRhaW5lci10aXRsZS1zaG9ydCI6IiJ9LCJpc1RlbXBvcmFyeSI6ZmFsc2V9LHsiaWQiOiIyMzM1NzAyMi1kYzYxLTM4ZjEtYmU5Ni1iNzJkYTg0ZjdlMGYiLCJpdGVtRGF0YSI6eyJ0eXBlIjoiYXJ0aWNsZS1qb3VybmFsIiwiaWQiOiIyMzM1NzAyMi1kYzYxLTM4ZjEtYmU5Ni1iNzJkYTg0ZjdlMGYiLCJ0aXRsZSI6IkVmZmljYWN5IGFuZCBTYWZldHkgb2YgT3JhbCBTbWFsbCBNb2xlY3VsZSBHbHVjYWdvbi1MaWtlIFBlcHRpZGUgMSBSZWNlcHRvciBBZ29uaXN0IERhbnVnbGlwcm9uIGZvciBHbHljZW1pYyBDb250cm9sIEFtb25nIFBhdGllbnRzIFdpdGggVHlwZSAyIERpYWJldGVzIiwiYXV0aG9yIjpbeyJmYW1pbHkiOiJTYXhlbmEiLCJnaXZlbiI6IkFkaXRpIFIuIiwicGFyc2UtbmFtZXMiOmZhbHNlLCJkcm9wcGluZy1wYXJ0aWNsZSI6IiIsIm5vbi1kcm9wcGluZy1wYXJ0aWNsZSI6IiJ9LHsiZmFtaWx5IjoiRnJpYXMiLCJnaXZlbiI6Ikp1YW4gUC4iLCJwYXJzZS1uYW1lcyI6ZmFsc2UsImRyb3BwaW5nLXBhcnRpY2xlIjoiIiwibm9uLWRyb3BwaW5nLXBhcnRpY2xlIjoiIn0seyJmYW1pbHkiOiJCcm93biIsImdpdmVuIjoiTGlzYSBTLiIsInBhcnNlLW5hbWVzIjpmYWxzZSwiZHJvcHBpbmctcGFydGljbGUiOiIiLCJub24tZHJvcHBpbmctcGFydGljbGUiOiIifSx7ImZhbWlseSI6Ikdvcm1hbiIsImdpdmVuIjoiRG9uYWwgTi4iLCJwYXJzZS1uYW1lcyI6ZmFsc2UsImRyb3BwaW5nLXBhcnRpY2xlIjoiIiwibm9uLWRyb3BwaW5nLXBhcnRpY2xlIjoiIn0seyJmYW1pbHkiOiJWYXNhcyIsImdpdmVuIjoiU3ppbGFyZCIsInBhcnNlLW5hbWVzIjpmYWxzZSwiZHJvcHBpbmctcGFydGljbGUiOiIiLCJub24tZHJvcHBpbmctcGFydGljbGUiOiIifSx7ImZhbWlseSI6IlRzYW1hbmRvdXJhcyIsImdpdmVuIjoiTmlrb2xhb3MiLCJwYXJzZS1uYW1lcyI6ZmFsc2UsImRyb3BwaW5nLXBhcnRpY2xlIjoiIiwibm9uLWRyb3BwaW5nLXBhcnRpY2xlIjoiIn0seyJmYW1pbHkiOiJCaXJuYmF1bSIsImdpdmVuIjoiTW9ycmlzIEouIiwicGFyc2UtbmFtZXMiOmZhbHNlLCJkcm9wcGluZy1wYXJ0aWNsZSI6IiIsIm5vbi1kcm9wcGluZy1wYXJ0aWNsZSI6IiJ9XSwiY29udGFpbmVyLXRpdGxlIjoiSkFNQSBOZXR3b3JrIE9wZW4iLCJjb250YWluZXItdGl0bGUtc2hvcnQiOiJKQU1BIE5ldHcuIE9wZW4iLCJET0kiOiIxMC4xMDAxL2phbWFuZXR3b3Jrb3Blbi4yMDIzLjE0NDkzIiwiSVNTTiI6IjI1NzQtMzgwNSIsIlVSTCI6Imh0dHBzOi8vamFtYW5ldHdvcmsuY29tL2pvdXJuYWxzL2phbWFuZXR3b3Jrb3Blbi9mdWxsYXJ0aWNsZS8yODA1MDU0IiwiaXNzdWVkIjp7ImRhdGUtcGFydHMiOltbMjAyMyw1LDIyXV19LCJwYWdlIjoiZTIzMTQ0OTMiLCJhYnN0cmFjdCI6IkN1cnJlbnRseSBhdmFpbGFibGUgZ2x1Y2Fnb24tbGlrZSBwZXB0aWRlIDEgcmVjZXB0b3IgKEdMUC0xUikgYWdvbmlzdHMgZm9yIHRyZWF0aW5nIHR5cGUgMiBkaWFiZXRlcyAoVDJEKSBhcmUgcGVwdGlkZSBhZ29uaXN0cyB0aGF0IHJlcXVpcmUgc3ViY3V0YW5lb3VzIGFkbWluaXN0cmF0aW9uIG9yIHN0cmljdCBmYXN0aW5nIHJlcXVpcmVtZW50cyBiZWZvcmUgYW5kIGFmdGVyIG9yYWwgYWRtaW5pc3RyYXRpb24uVG8gaW52ZXN0aWdhdGUgdGhlIGVmZmljYWN5LCBzYWZldHksIGFuZCB0b2xlcmFiaWxpdHkgb2YgbXVsdGlwbGUgZG9zZSBsZXZlbHMgb2YgdGhlIG5vdmVsLCBvcmFsLCBzbWFsbCBtb2xlY3VsZSBHTFAtMVIgYWdvbmlzdCBkYW51Z2xpcHJvbiBvdmVyIDE2IHdlZWtzLkEgcGhhc2UgMmIsIGRvdWJsZS1ibGluZCwgcGxhY2Viby1jb250cm9sbGVkLCBwYXJhbGxlbC1ncm91cCwgNi1ncm91cCByYW5kb21pemVkIGNsaW5pY2FsIHRyaWFsIHdpdGggMTYtd2VlayBkb3VibGUtYmxpbmQgdHJlYXRtZW50IHBlcmlvZCBhbmQgNC13ZWVrIGZvbGxvdy11cCB3YXMgY29uZHVjdGVkIGZyb20gSnVseSA3LCAyMDIwLCB0byBKdWx5IDcsIDIwMjEuIEFkdWx0cyB3aXRoIFQyRCBpbmFkZXF1YXRlbHkgY29udHJvbGxlZCBieSBkaWV0IGFuZCBleGVyY2lzZSwgd2l0aCBvciB3aXRob3V0IG1ldGZvcm1pbiB0cmVhdG1lbnQsIHdlcmUgZW5yb2xsZWQgZnJvbSA5NyBjbGluaWNhbCByZXNlYXJjaCBzaXRlcyBpbiA4IGNvdW50cmllcyBvciByZWdpb25zLlBhcnRpY2lwYW50cyByZWNlaXZlZCBwbGFjZWJvIG9yIGRhbnVnbGlwcm9uLCAyLjUsIDEwLCA0MCwgODAsIG9yIDEyMCBtZywgYWxsIG9yYWxseSBhZG1pbmlzdGVyZWQgdHdpY2UgZGFpbHkgd2l0aCBmb29kIGZvciAxNiB3ZWVrcy4gV2Vla2x5IGRvc2UgZXNjYWxhdGlvbiBzdGVwcyB3ZXJlIGluY29ycG9yYXRlZCB0byBhY2hpZXZlIGRhbnVnbGlwcm9uIGRvc2VzIG9mIDQwIG1nIG9yIG1vcmUgdHdpY2UgZGFpbHkuQ2hhbmdlIGZyb20gYmFzZWxpbmUgaW4gZ2x5Y2F0ZWQgaGVtb2dsb2JpbiAoSGJBMWMsIHByaW1hcnkgZW5kIHBvaW50KSwgZmFzdGluZyBwbGFzbWEgZ2x1Y29zZSAoRlBHKSwgYW5kIGJvZHkgd2VpZ2h0IHdlcmUgYXNzZXNzZWQgYXQgd2VlayAxNi4gU2FmZXR5IHdhcyBtb25pdG9yZWQgdGhyb3VnaG91dCB0aGUgc3R1ZHkgcGVyaW9kLCBpbmNsdWRpbmcgYSA0LXdlZWsgZm9sbG93LXVwIHBlcmlvZC5PZiA0MTEgcGFydGljaXBhbnRzIHJhbmRvbWl6ZWQgYW5kIHRyZWF0ZWQgKG1lYW4gW1NEXSBhZ2UsIDU4LjYgWzkuM10geWVhcnM7IDIwOSBbNTElXSBtYWxlKSwgMzE2ICg3NyUpIGNvbXBsZXRlZCB0cmVhdG1lbnQuIEZvciBhbGwgZGFudWdsaXByb24gZG9zZXMsIEhiQTFjIGFuZCBGUEcgd2VyZSBzdGF0aXN0aWNhbGx5IHNpZ25pZmljYW50bHkgcmVkdWNlZCBhdCB3ZWVrIDE2IHZzIHBsYWNlYm8sIHdpdGggSGJBMWMgcmVkdWN0aW9ucyB1cCB0byBhIGxlYXN0IHNxdWFyZXMgbWVhbiBkaWZmZXJlbmNlIHZzIHBsYWNlYm8gb2Yg4oiSMS4xNiUgKDkwJSBDSSwg4oiSMS40NyUgdG8g4oiSMC44NiUpIGZvciB0aGUgMTIwLW1nIHR3aWNlIGRhaWx5IGdyb3VwIGFuZCBGUEcgcmVkdWN0aW9ucyB1cCB0byBhIGxlYXN0IHNxdWFyZXMgbWVhbiBkaWZmZXJlbmNlIHZzIHBsYWNlYm8gb2Yg4oiSMzMuMjQgbWcvZEwgKDkwJSBDSSwg4oiSNDUuNjMgdG8g4oiSMjAuODQgbWcvZEwpLiBCb2R5IHdlaWdodCB3YXMgc3RhdGlzdGljYWxseSBzaWduaWZpY2FudGx5IHJlZHVjZWQgYXQgd2VlayAxNiBjb21wYXJlZCB3aXRoIHBsYWNlYm8gaW4gdGhlIDgwLW1nIHR3aWNlIGRhaWx5IGFuZCAxMjAtbWcgdHdpY2UgZGFpbHkgZ3JvdXBzIG9ubHksIHdpdGggYSBsZWFzdCBzcXVhcmVzIG1lYW4gZGlmZmVyZW5jZSB2cyBwbGFjZWJvIG9mIOKIkjIuMDQga2cgKDkwJSBDSSwg4oiSMy4wMSB0byDiiJIxLjA3IGtnKSBmb3IgdGhlIDgwLW1nIHR3aWNlIGRhaWx5IGdyb3VwIGFuZCDiiJI0LjE3IGtnICg5MCUgQ0ksIOKIkjUuMTUgdG8g4oiSMy4xOCBrZykgZm9yIHRoZSAxMjAtbWcgdHdpY2UgZGFpbHkgZ3JvdXAuIFRoZSBtb3N0IGNvbW1vbmx5IHJlcG9ydGVkIGFkdmVyc2UgZXZlbnRzIHdlcmUgbmF1c2VhLCBkaWFycmhlYSwgYW5kIHZvbWl0aW5nLkluIGFkdWx0cyB3aXRoIFQyRCwgZGFudWdsaXByb24gcmVkdWNlZCBIYkExYywgRlBHLCBhbmQgYm9keSB3ZWlnaHQgYXQgd2VlayAxNiBjb21wYXJlZCB3aXRoIHBsYWNlYm8sIHdpdGggYSB0b2xlcmFiaWxpdHkgcHJvZmlsZSBjb25zaXN0ZW50IHdpdGggdGhlIG1lY2hhbmlzbSBvZiBhY3Rpb24uQ2xpbmljYWxUcmlhbHMuZ292IElkZW50aWZpZXI6IE5DVDAzOTg1MjkzIiwiaXNzdWUiOiI1Iiwidm9sdW1lIjoiNiJ9LCJpc1RlbXBvcmFyeSI6ZmFsc2V9LHsiaWQiOiJkYmRhN2M0YS1lZGMxLTMxOGUtOGEzNy1kOTNkOWNlYTI3MGIiLCJpdGVtRGF0YSI6eyJ0eXBlIjoiYXJ0aWNsZS1qb3VybmFsIiwiaWQiOiJkYmRhN2M0YS1lZGMxLTMxOGUtOGEzNy1kOTNkOWNlYTI3MGIiLCJ0aXRsZSI6IlN0cnVjdHVyYWwgYmFzaXMgb2YgcGVwdGlkb21pbWV0aWMgYWdvbmlzbSByZXZlYWxlZCBieSBzbWFsbC1tb2xlY3VsZSBHTFAtMVIgYWdvbmlzdHMgQm9jNSBhbmQgV0I0LTI0IiwiYXV0aG9yIjpbeyJmYW1pbHkiOiJDb25nIiwiZ2l2ZW4iOiJaaGFvdG9uZyIsInBhcnNlLW5hbWVzIjpmYWxzZSwiZHJvcHBpbmctcGFydGljbGUiOiIiLCJub24tZHJvcHBpbmctcGFydGljbGUiOiIifSx7ImZhbWlseSI6Ilpob3UiLCJnaXZlbiI6IlFpbmd0b25nIiwicGFyc2UtbmFtZXMiOmZhbHNlLCJkcm9wcGluZy1wYXJ0aWNsZSI6IiIsIm5vbi1kcm9wcGluZy1wYXJ0aWNsZSI6IiJ9LHsiZmFtaWx5IjoiTGkiLCJnaXZlbiI6IllhbmciLCJwYXJzZS1uYW1lcyI6ZmFsc2UsImRyb3BwaW5nLXBhcnRpY2xlIjoiIiwibm9uLWRyb3BwaW5nLXBhcnRpY2xlIjoiIn0seyJmYW1pbHkiOiJDaGVuIiwiZ2l2ZW4iOiJMaS1OYW4iLCJwYXJzZS1uYW1lcyI6ZmFsc2UsImRyb3BwaW5nLXBhcnRpY2xlIjoiIiwibm9uLWRyb3BwaW5nLXBhcnRpY2xlIjoiIn0seyJmYW1pbHkiOiJaaGFuZyIsImdpdmVuIjoiWmktQ2hlbiIsInBhcnNlLW5hbWVzIjpmYWxzZSwiZHJvcHBpbmctcGFydGljbGUiOiIiLCJub24tZHJvcHBpbmctcGFydGljbGUiOiIifSx7ImZhbWlseSI6IkxpYW5nIiwiZ2l2ZW4iOiJBbnlpIiwicGFyc2UtbmFtZXMiOmZhbHNlLCJkcm9wcGluZy1wYXJ0aWNsZSI6IiIsIm5vbi1kcm9wcGluZy1wYXJ0aWNsZSI6IiJ9LHsiZmFtaWx5IjoiTGl1IiwiZ2l2ZW4iOiJRaW5nIiwicGFyc2UtbmFtZXMiOmZhbHNlLCJkcm9wcGluZy1wYXJ0aWNsZSI6IiIsIm5vbi1kcm9wcGluZy1wYXJ0aWNsZSI6IiJ9LHsiZmFtaWx5IjoiV3UiLCJnaXZlbiI6IlhpYW95YW4iLCJwYXJzZS1uYW1lcyI6ZmFsc2UsImRyb3BwaW5nLXBhcnRpY2xlIjoiIiwibm9uLWRyb3BwaW5nLXBhcnRpY2xlIjoiIn0seyJmYW1pbHkiOiJEYWkiLCJnaXZlbiI6IkFudGFvIiwicGFyc2UtbmFtZXMiOmZhbHNlLCJkcm9wcGluZy1wYXJ0aWNsZSI6IiIsIm5vbi1kcm9wcGluZy1wYXJ0aWNsZSI6IiJ9LHsiZmFtaWx5IjoiWGlhIiwiZ2l2ZW4iOiJUaWFuIiwicGFyc2UtbmFtZXMiOmZhbHNlLCJkcm9wcGluZy1wYXJ0aWNsZSI6IiIsIm5vbi1kcm9wcGluZy1wYXJ0aWNsZSI6IiJ9LHsiZmFtaWx5IjoiV3UiLCJnaXZlbiI6IldlaSIsInBhcnNlLW5hbWVzIjpmYWxzZSwiZHJvcHBpbmctcGFydGljbGUiOiIiLCJub24tZHJvcHBpbmctcGFydGljbGUiOiIifSx7ImZhbWlseSI6IlpoYW5nIiwiZ2l2ZW4iOiJZYW4iLCJwYXJzZS1uYW1lcyI6ZmFsc2UsImRyb3BwaW5nLXBhcnRpY2xlIjoiIiwibm9uLWRyb3BwaW5nLXBhcnRpY2xlIjoiIn0seyJmYW1pbHkiOiJZYW5nIiwiZ2l2ZW4iOiJEZWh1YSIsInBhcnNlLW5hbWVzIjpmYWxzZSwiZHJvcHBpbmctcGFydGljbGUiOiIiLCJub24tZHJvcHBpbmctcGFydGljbGUiOiIifSx7ImZhbWlseSI6IldhbmciLCJnaXZlbiI6Ik1pbmctV2VpIiwicGFyc2UtbmFtZXMiOmZhbHNlLCJkcm9wcGluZy1wYXJ0aWNsZSI6IiIsIm5vbi1kcm9wcGluZy1wYXJ0aWNsZSI6IiJ9XSwiY29udGFpbmVyLXRpdGxlIjoiUHJvY2VlZGluZ3Mgb2YgdGhlIE5hdGlvbmFsIEFjYWRlbXkgb2YgU2NpZW5jZXMiLCJET0kiOiIxMC4xMDczL3BuYXMuMjIwMDE1NTExOSIsIklTU04iOiIwMDI3LTg0MjQiLCJVUkwiOiJodHRwczovL3BuYXMub3JnL2RvaS9mdWxsLzEwLjEwNzMvcG5hcy4yMjAwMTU1MTE5IiwiaXNzdWVkIjp7ImRhdGUtcGFydHMiOltbMjAyMiw1LDE3XV19LCJwYWdlIjoiZTIyMDAxNTUxMTkiLCJhYnN0cmFjdCI6IjxwPkdsdWNhZ29uLWxpa2UgcGVwdGlkZS0xIHJlY2VwdG9yIChHTFAtMVIpIGFnb25pc3RzIGFyZSBlZmZpY2FjaW91cyBpbiB0aGUgdHJlYXRtZW50IG9mIHR5cGUgMiBkaWFiZXRlcyBhbmQgb2Jlc2l0eS4gV2hpbGUgbW9zdCBjbGluaWNhbGx5IHVzZWQgYWdlbnRzIHJlcXVpcmUgc3ViY3V0YW5lb3VzIGluamVjdGlvbiwgQm9jNSwgYXMgdGhlIGZpcnN0IG9ydGhvc3RlcmljIG5vbnBlcHRpZGljIGFnb25pc3Qgb2YgR0xQLTFSLCBzdWZmZXJzIGZyb20gcG9vciBvcmFsIGJpb2F2YWlsYWJpbGl0eSB0aGF0IGhpbmRlcnMgaXRzIHRoZXJhcGV1dGljIGRldmVsb3BtZW50LiBUaGUgY3J5b2VsZWN0cm9uIG1pY3Jvc2NvcHkgc3RydWN0dXJlcyBvZiBCb2M1IGFuZCBpdHMgY2xvc2VseSByZWxhdGVkIGFuYWxvZyBXQjQtMjQgcHJlc2VudGVkIGhlcmUgcmV2ZWFsIGEgYmluZGluZyBwb2NrZXQgbG9jYXRlZCBkZWVwZXIgaW4gdGhlIHRyYW5zbWVtYnJhbmUgZG9tYWluIGZvciBub25wZXB0aWRpYyBHTFAtMVIgYWdvbmlzdHMuIE1vbGVjdWxhciBpbnRlcmFjdGlvbiB3aXRoIHRoaXMgc2l0ZSBtYXkgZmFjaWxpdGF0ZSBhIGJyb2FkIHNwZWN0cnVtIG9mIGluwqB2aXZvIGFnb25pc3RpYyBhY3Rpdml0aWVzLCBpbiBhZGRpdGlvbiB0byB0aGF0IHdpdGggdGhlIHVwcGVyIGhlbGljYWwgYnVuZGxlcyBwcmVzdW1hYmx5IHJlc3BvbnNpYmxlIGZvciBiaWFzZWQgc2lnbmFsaW5nLiBUaGVzZSBmaW5kaW5ncyBkZWVwZW4gb3VyIHVuZGVyc3RhbmRpbmcgb2YgcGVwdGlkb21pbWV0aWMgYWdvbmlzbSBhdCBHTFAtMVIgYW5kIG1heSBoZWxwIGRlc2lnbiBiZXR0ZXIgZHJ1ZyBsZWFkcyBhZ2FpbnN0IHRoaXMgaW1wb3J0YW50IHRhcmdldC48L3A+IiwicHVibGlzaGVyIjoiUHJvY2VlZGluZ3Mgb2YgdGhlIE5hdGlvbmFsIEFjYWRlbXkgb2YgU2NpZW5jZXMiLCJpc3N1ZSI6IjIwIiwidm9sdW1lIjoiMTE5IiwiY29udGFpbmVyLXRpdGxlLXNob3J0IjoiIn0sImlzVGVtcG9yYXJ5IjpmYWxzZX0seyJpZCI6ImYyNWY3MzY4LTY2NzMtMzQ2Ni1hNTRlLTIzYjFjZGVkNTJlOCIsIml0ZW1EYXRhIjp7InR5cGUiOiJhcnRpY2xlLWpvdXJuYWwiLCJpZCI6ImYyNWY3MzY4LTY2NzMtMzQ2Ni1hNTRlLTIzYjFjZGVkNTJlOCIsInRpdGxlIjoiRGVzaWduLCBzeW50aGVzaXMsIGFuZCBiaW9sb2dpY2FsIGV2YWx1YXRpb24gb2YgYSBzbWFsbCBtb2xlY3VsZSBvcmFsIGFnb25pc3Qgb2YgdGhlIGdsdWNhZ29uLWxpa2UtcGVwdGlkZS0xIHJlY2VwdG9yIiwiYXV0aG9yIjpbeyJmYW1pbHkiOiJHaXJkaGFyIiwiZ2l2ZW4iOiJLaHlhdGkiLCJwYXJzZS1uYW1lcyI6ZmFsc2UsImRyb3BwaW5nLXBhcnRpY2xlIjoiIiwibm9uLWRyb3BwaW5nLXBhcnRpY2xlIjoiIn0seyJmYW1pbHkiOiJUaGFrdXIiLCJnaXZlbiI6IlNoaWxwYSIsInBhcnNlLW5hbWVzIjpmYWxzZSwiZHJvcHBpbmctcGFydGljbGUiOiIiLCJub24tZHJvcHBpbmctcGFydGljbGUiOiIifSx7ImZhbWlseSI6IkdhdXIiLCJnaXZlbiI6IlBhbmthaiIsInBhcnNlLW5hbWVzIjpmYWxzZSwiZHJvcHBpbmctcGFydGljbGUiOiIiLCJub24tZHJvcHBpbmctcGFydGljbGUiOiIifSx7ImZhbWlseSI6IkNob3ViZXkiLCJnaXZlbiI6IkFiaGluYXYiLCJwYXJzZS1uYW1lcyI6ZmFsc2UsImRyb3BwaW5nLXBhcnRpY2xlIjoiIiwibm9uLWRyb3BwaW5nLXBhcnRpY2xlIjoiIn0seyJmYW1pbHkiOiJEb2dyYSIsImdpdmVuIjoiU3VyYmhpIiwicGFyc2UtbmFtZXMiOmZhbHNlLCJkcm9wcGluZy1wYXJ0aWNsZSI6IiIsIm5vbi1kcm9wcGluZy1wYXJ0aWNsZSI6IiJ9LHsiZmFtaWx5IjoiRGVodXJ5IiwiZ2l2ZW4iOiJCdWRoZXN3YXIiLCJwYXJzZS1uYW1lcyI6ZmFsc2UsImRyb3BwaW5nLXBhcnRpY2xlIjoiIiwibm9uLWRyb3BwaW5nLXBhcnRpY2xlIjoiIn0seyJmYW1pbHkiOiJLdW1hciIsImdpdmVuIjoiU3VuaWwiLCJwYXJzZS1uYW1lcyI6ZmFsc2UsImRyb3BwaW5nLXBhcnRpY2xlIjoiIiwibm9uLWRyb3BwaW5nLXBhcnRpY2xlIjoiIn0seyJmYW1pbHkiOiJCaXN3YXMiLCJnaXZlbiI6IkJpZGlzaGEiLCJwYXJzZS1uYW1lcyI6ZmFsc2UsImRyb3BwaW5nLXBhcnRpY2xlIjoiIiwibm9uLWRyb3BwaW5nLXBhcnRpY2xlIjoiIn0seyJmYW1pbHkiOiJEd2l2ZWRpIiwiZ2l2ZW4iOiJEdXJnZXNoIEt1bWFyIiwicGFyc2UtbmFtZXMiOmZhbHNlLCJkcm9wcGluZy1wYXJ0aWNsZSI6IiIsIm5vbi1kcm9wcGluZy1wYXJ0aWNsZSI6IiJ9LHsiZmFtaWx5IjoiR2hvc2giLCJnaXZlbiI6IlN1YnJhdGEiLCJwYXJzZS1uYW1lcyI6ZmFsc2UsImRyb3BwaW5nLXBhcnRpY2xlIjoiIiwibm9uLWRyb3BwaW5nLXBhcnRpY2xlIjoiIn0seyJmYW1pbHkiOiJNb25kYWwiLCJnaXZlbiI6IlByb3NlbmppdCIsInBhcnNlLW5hbWVzIjpmYWxzZSwiZHJvcHBpbmctcGFydGljbGUiOiIiLCJub24tZHJvcHBpbmctcGFydGljbGUiOiIifV0sImNvbnRhaW5lci10aXRsZSI6IkpvdXJuYWwgb2YgQmlvbG9naWNhbCBDaGVtaXN0cnkiLCJET0kiOiIxMC4xMDE2L2ouamJjLjIwMjIuMTAxODg5IiwiSVNTTiI6IjAwMjE5MjU4IiwiVVJMIjoiaHR0cHM6Ly9saW5raW5naHViLmVsc2V2aWVyLmNvbS9yZXRyaWV2ZS9waWkvUzAwMjE5MjU4MjIwMDMyOTUiLCJpc3N1ZWQiOnsiZGF0ZS1wYXJ0cyI6W1syMDIyLDUsMV1dfSwicGFnZSI6IjEwMTg4OSIsImFic3RyYWN0IjoiQW4gYWJzb2x1dGUgb3IgcmVsYXRpdmUgZGVmaWNpZW5jeSBvZiBwYW5jcmVhdGljIM6yLWNlbGxzIG1hc3MgYW5kIGZ1bmN0aW9uYWxpdHkgaXMgYSBjcnVjaWFsIHBhdGhvbG9naWNhbCBmZWF0dXJlIGNvbW1vbiB0byB0eXBlIDEgZGlhYmV0ZXMgbWVsbGl0dXMgYW5kIHR5cGUgMiBkaWFiZXRlcyBtZWxsaXR1cy4gR2x1Y2Fnb24tbGlrZS1wZXB0aWRlLTEgcmVjZXB0b3IgKEdMUDFSKSBhZ29uaXN0cyBoYXZlIGJlZW4gdGhlIGZvY3VzIG9mIGNvbnNpZGVyYWJsZSByZXNlYXJjaCBhdHRlbnRpb24gZm9yIHRoZWlyIGFiaWxpdHkgdG8gcHJvdGVjdCDOsi1jZWxsIG1hc3MgYW5kIGF1Z21lbnQgaW5zdWxpbiBzZWNyZXRpb24gd2l0aCBubyByaXNrIG9mIGh5cG9nbHljZW1pYS4gUHJlc2VudGx5IGNvbW1lcmNpYWxseSBhdmFpbGFibGUgR0xQMVIgYWdvbmlzdHMgYXJlIHBlcHRpZGVzIHRoYXQgbGltaXQgdGhlaXIgdXNlIGR1ZSB0byBjb3N0LCBzdGFiaWxpdHksIGFuZCBtb2RlIG9mIGFkbWluaXN0cmF0aW9uLiBUbyBhZGRyZXNzIHRoaXMgZHJhd2JhY2ssIHN0cmF0ZWdpY2FsbHkgZGVzaWduZWQgZGlzdGluY3Qgc2V0cyBvZiBzbWFsbCBtb2xlY3VsZXMgd2VyZSBkb2NrZWQgb24gR0xQMVIgZWN0b2RvbWFpbiBhbmQgY29tcGFyZWQgd2l0aCBwcmV2aW91c2x5IGtub3duIHNtYWxsIG1vbGVjdWxlIEdMUDFSIGFnb25pc3RzLiBPbmUgb2YgdGhlIHNtYWxsIG1vbGVjdWxlIFBLMiAoNi0oKDEtKDQtbml0cm9iZW56eWwpLTFILTEsMiwzLXRyaWF6b2wtNC15bCltZXRoeWwpLTZILWluZG9sb1syLDMtYl1xdWlub3hhbGluZSkgZGlzcGxheXMgc3RhYmxlIGJpbmRpbmcgd2l0aCBHTFAxUiBlY3RvZG9tYWluIGFuZCBpbmR1Y2VzIEdMUDFSIGludGVybmFsaXphdGlvbiBhbmQgaW5jcmVhc2luZyBjQU1QIGxldmVscy4gUEsyIGFsc28gaW5jcmVhc2VzIGluc3VsaW4gc2VjcmV0aW9uIGluIHRoZSBJTlMtMSBjZWxscy4gVGhlIG9yYWwgYWRtaW5pc3RyYXRpb24gb2YgUEsyIHByb3RlY3RzIGFnYWluc3QgZGlhYmV0ZXMgaW5kdWNlZCBieSBtdWx0aXBsZSBsb3ctZG9zZSBzdHJlcHRvem90b2NpbiBhZG1pbmlzdHJhdGlvbiBieSBsb3dlcmluZyBoaWdoIGJsb29kIGdsdWNvc2UgbGV2ZWxzLiBTaW1pbGFyIHRvIEdMUDFSIHBlcHRpZGljIGFnb25pc3RzLCB0cmVhdG1lbnQgb2YgUEsyIGluZHVjZXMgzrItY2VsbCByZXBsaWNhdGlvbiBhbmQgYXR0ZW51YXRlIM6yLWNlbGwgYXBvcHRvc2lzIGluIFNUWi10cmVhdGVkIG1pY2UuIE1lY2hhbmlzdGljYWxseSwgdGhpcyBwcm90ZWN0aW9uIHdhcyBhc3NvY2lhdGVkIHdpdGggZGVjcmVhc2VkIHRoaW9yZWRveGluLWludGVyYWN0aW5nIHByb3RlaW4gZXhwcmVzc2lvbiwgYSBwb3RlbnQgaW5kdWNlciBvZiBkaWFiZXRpYyDOsi1jZWxsIGFwb3B0b3NpcyBhbmQgZHlzZnVuY3Rpb24uIFRvZ2V0aGVyLCB0aGlzIHJlcG9ydCBkZXNjcmliZXMgYSBzbWFsbCBtb2xlY3VsZSwgUEsyLCBhcyBhbiBvcmFsbHkgYWN0aXZlIG5vbi1wZXB0aWRpYyBHTFAxUiBhZ29uaXN0IHRoYXQgaGFzIGVmZmljYWN5IHRvIHByZXNlcnZlIG9yIHJlc3RvcmUgZnVuY3Rpb25hbCDOsi1jZWxsIG1hc3MuIiwicHVibGlzaGVyIjoiQW1lcmljYW4gU29jaWV0eSBmb3IgQmlvY2hlbWlzdHJ5IGFuZCBNb2xlY3VsYXIgQmlvbG9neSBJbmMuIiwiaXNzdWUiOiI1Iiwidm9sdW1lIjoiMjk4IiwiY29udGFpbmVyLXRpdGxlLXNob3J0IjoiIn0sImlzVGVtcG9yYXJ5IjpmYWxzZX0seyJpZCI6IjExZGVjM2UxLTUzNjctMzRjYi1hZTZiLTg5M2MxMDU1YWVjNCIsIml0ZW1EYXRhIjp7InR5cGUiOiJhcnRpY2xlLWpvdXJuYWwiLCJpZCI6IjExZGVjM2UxLTUzNjctMzRjYi1hZTZiLTg5M2MxMDU1YWVjNCIsInRpdGxlIjoiRGFudWdsaXByb24uIEdsdWNhZ29uLWxpa2UgcGVwdGlkZSAxIHJlY2VwdG9yIGFnb25pc3QsIFRyZWF0bWVudCBvZiB0eXBlIDIgZGlhYmV0ZXMsIFRyZWF0bWVudCBvZiBvYmVzaXR5IiwiYXV0aG9yIjpbeyJmYW1pbHkiOiJTcGVycnkiLCJnaXZlbiI6IkFsZXhhbmRlciBKLiIsInBhcnNlLW5hbWVzIjpmYWxzZSwiZHJvcHBpbmctcGFydGljbGUiOiIiLCJub24tZHJvcHBpbmctcGFydGljbGUiOiIifSx7ImZhbWlseSI6IkhhcmR5IiwiZ2l2ZW4iOiJKZW5uaWZlciIsInBhcnNlLW5hbWVzIjpmYWxzZSwiZHJvcHBpbmctcGFydGljbGUiOiIiLCJub24tZHJvcHBpbmctcGFydGljbGUiOiIifSx7ImZhbWlseSI6IkdvbGRmYWRlbiIsImdpdmVuIjoiUmViZWNjYSBGLiIsInBhcnNlLW5hbWVzIjpmYWxzZSwiZHJvcHBpbmctcGFydGljbGUiOiIiLCJub24tZHJvcHBpbmctcGFydGljbGUiOiIifSx7ImZhbWlseSI6Ikh1cnN0IiwiZ2l2ZW4iOiJBbWJlciIsInBhcnNlLW5hbWVzIjpmYWxzZSwiZHJvcHBpbmctcGFydGljbGUiOiIiLCJub24tZHJvcHBpbmctcGFydGljbGUiOiIifSx7ImZhbWlseSI6IkFzaGNoaSIsImdpdmVuIjoiQW5kcmVhIiwicGFyc2UtbmFtZXMiOmZhbHNlLCJkcm9wcGluZy1wYXJ0aWNsZSI6IiIsIm5vbi1kcm9wcGluZy1wYXJ0aWNsZSI6IiJ9LHsiZmFtaWx5IjoiU3V0dG9uIiwiZ2l2ZW4iOiJEYXZpZCIsInBhcnNlLW5hbWVzIjpmYWxzZSwiZHJvcHBpbmctcGFydGljbGUiOiIiLCJub24tZHJvcHBpbmctcGFydGljbGUiOiIifSx7ImZhbWlseSI6IlNoZWlraC1BbGkiLCJnaXZlbiI6Ik1hZSIsInBhcnNlLW5hbWVzIjpmYWxzZSwiZHJvcHBpbmctcGFydGljbGUiOiIiLCJub24tZHJvcHBpbmctcGFydGljbGUiOiIifSx7ImZhbWlseSI6Ikh1c3RvbiIsImdpdmVuIjoiSmVzc2ljYSIsInBhcnNlLW5hbWVzIjpmYWxzZSwiZHJvcHBpbmctcGFydGljbGUiOiIiLCJub24tZHJvcHBpbmctcGFydGljbGUiOiIifSx7ImZhbWlseSI6IkNob2tzaSIsImdpdmVuIjoiUnVzaGFiIiwicGFyc2UtbmFtZXMiOmZhbHNlLCJkcm9wcGluZy1wYXJ0aWNsZSI6IiIsIm5vbi1kcm9wcGluZy1wYXJ0aWNsZSI6IiJ9XSwiY29udGFpbmVyLXRpdGxlIjoiRHJ1Z3Mgb2YgdGhlIEZ1dHVyZSIsImNvbnRhaW5lci10aXRsZS1zaG9ydCI6IkRydWdzIEZ1dHVyZSIsIkRPSSI6IjEwLjEzNTgvZG9mLjIwMjIuNDcuNi4zMzczNTM1IiwiSVNTTiI6IjAzNzc4MjgyIiwiVVJMIjoiaHR0cDovL2FjY2Vzcy5wb3J0aWNvLm9yZy9zdGFibGU/YXU9cGpiN2Jia2RucHgiLCJpc3N1ZWQiOnsiZGF0ZS1wYXJ0cyI6W1syMDIyLDYsMV1dfSwicGFnZSI6IjQwNy00MTgiLCJhYnN0cmFjdCI6IlR5cGUgMiBkaWFiZXRlcyBtZWxsaXR1cyAoVDJETSkgaXMgb25lIG9mIHRoZSBtb3N0IGRpYWdub3NlZCBjb25kaXRpb25zIGluIHRoZSBVbml0ZWQgU3RhdGVzLiBBbnRpaHlwZXJnbHljZW1pYyBtZWRpY2F0aW9ucyBhcmUgYSBtYWluc3RheSBpbiB0aGUgdHJlYXRtZW50IG9mIFQyRE0gdG8gcHJldmVudCBjb21wbGljYXRpb25zIHN1Y2ggYXMgY2FyZGlhYyBhbmQgcmVuYWwgZGVhdGguIE9uZSBjbGFzcyBvZiBhbnRpaHlwZXJnbHljZW1pYyBtZWRpY2F0aW9uIHRoYXQgaGFzIHNob3duIGJlbmVmaXQgZm9yIGhlbW9nbG9iaW4gQTFjIChBMWMpIGxvd2VyaW5nLCB3ZWlnaHQgbG9zcywgcmVuYWwgcHJvdGVjdGlvbiwgYXMgd2VsbCBhcyBjYXJkaWFjIHByb3RlY3Rpb24gYXJlIHRoZSBnbHVjYWdvbi1saWtlIHBlcHRpZGUgMSByZWNlcHRvciBhZ29uaXN0cyAoR0xQLTFSQXMpLiBUaGVzZSBhZ2VudHMgYmluZCB0byB0aGUgZ2x1Y2Fnb24tbGlrZSBwZXB0aWRlIDEgcmVjZXB0b3IgKEdMUC0xUikgcHJvbW90aW5nIM6yLWNlbGwgcHJvZHVjdGlvbiBvZiBpbnN1bGluLCBwcmV2ZW50IGFwb3B0b3NpcyBhbmQgcHJvbW90ZSBwcm9saWZlcmF0aW9uLiBPbmUgbGltaXRhdGlvbiB3aXRoIHRoZXNlIG1lZGljYXRpb25zIGlzIHRoZSBtZXRob2Qgb2ZhZG1pbmlzdHJhdGlvbiBiZWluZyBzdWJjdXRhbmVvdXMgZHVlIHRvIHRoZSBsb25nIHBlcHRpZGUgY2hhaW5zIHJlcXVpcmVkLiBUaGlzIGNoYW5nZWQgd2hlbiBSeWJlbHN1cyAoc2VtYWdsdXRpZGUpIHdhcyBhcHByb3ZlZCBhcyBhbiBvcmFsIHBlcHRpZGUgR0xQLTFSQS4gR3Jvd2luZyBldmlkZW5jZSBoYXMgc3VnZ2VzdGVkIHRoYXQgb3JhbCBzbWFsbCBtb2xlY3VsZSBHTFAtMVJBcyBtYXkgYmUgYSBuZXcgdGhlcmFwZXV0aWMgYWx0ZXJuYXRpdmUgd2l0aCBjb21wYXJhYmxlIHNhZmV0eSBhbmQgZWZmaWNhY3kgZm9yIGJvdGggQTFjIGxvd2VyaW5nIGFuZCB3ZWlnaHQgbG9zcyB3aGVuIGNvbXBhcmVkIHRvIGN1cnJlbnQgc3ViY3V0YW5lb3VzIEdMUC0xUkFzIGFuZCBSeWJlbHN1cy4gVGhpcyByZXZpZXcgYWltcyB0byBwcmVzZW50IGFuZCBkaXNjdXNzIHRoZSBjdXJyZW50IGNsaW5pY2FsIGFuZCBzY2llbnRpZmljIGV2aWRlbmNlIHBlcnRhaW5pbmcgdG8gZGFudWdsaXByb24sIGEgbm92ZWwgb3JhbCBzbWFsbCBtb2xlY3VsZSBHTFAtMVJBLiIsInB1Ymxpc2hlciI6IkNsYXJpdmF0ZSIsImlzc3VlIjoiNiIsInZvbHVtZSI6IjQ3In0sImlzVGVtcG9yYXJ5IjpmYWxzZX0seyJpZCI6IjE3NDE2MjlmLWU2OTUtMzQwZi05Zjc0LWUxMzRhNzk2M2I5NCIsIml0ZW1EYXRhIjp7InR5cGUiOiJhcnRpY2xlLWpvdXJuYWwiLCJpZCI6IjE3NDE2MjlmLWU2OTUtMzQwZi05Zjc0LWUxMzRhNzk2M2I5NCIsInRpdGxlIjoiU21hbGwtTW9sZWN1bGUgR0xQLTEgUmVjZXB0b3IgQWdvbmlzdHM6IEEgUHJvbWlzaW5nIFBoYXJtYWNvbG9naWNhbCBBcHByb2FjaCIsImF1dGhvciI6W3siZmFtaWx5IjoiyJhlcmVtZXQiLCJnaXZlbiI6Ik9hbmEgQ3Jpc3RpbmEiLCJwYXJzZS1uYW1lcyI6ZmFsc2UsImRyb3BwaW5nLXBhcnRpY2xlIjoiIiwibm9uLWRyb3BwaW5nLXBhcnRpY2xlIjoiIn0seyJmYW1pbHkiOiJQdciZY2HImXUiLCJnaXZlbiI6IkNpcHJpYW4iLCJwYXJzZS1uYW1lcyI6ZmFsc2UsImRyb3BwaW5nLXBhcnRpY2xlIjoiIiwibm9uLWRyb3BwaW5nLXBhcnRpY2xlIjoiIn0seyJmYW1pbHkiOiJBbmRyZWkiLCJnaXZlbiI6IkNvcmluYSIsInBhcnNlLW5hbWVzIjpmYWxzZSwiZHJvcHBpbmctcGFydGljbGUiOiIiLCJub24tZHJvcHBpbmctcGFydGljbGUiOiIifSx7ImZhbWlseSI6Ik5pyJt1bGVzY3UiLCJnaXZlbiI6Ikdlb3JnaWFuYSIsInBhcnNlLW5hbWVzIjpmYWxzZSwiZHJvcHBpbmctcGFydGljbGUiOiIiLCJub24tZHJvcHBpbmctcGFydGljbGUiOiIifSx7ImZhbWlseSI6Ilpiw6JyY2VhIiwiZ2l2ZW4iOiJDcmlzdGluYSBFbGVuYSIsInBhcnNlLW5hbWVzIjpmYWxzZSwiZHJvcHBpbmctcGFydGljbGUiOiIiLCJub24tZHJvcHBpbmctcGFydGljbGUiOiIifSx7ImZhbWlseSI6Ik9sYXJ1IiwiZ2l2ZW4iOiJPY3RhdmlhbiBUdWRvcmVsIiwicGFyc2UtbmFtZXMiOmZhbHNlLCJkcm9wcGluZy1wYXJ0aWNsZSI6IiIsIm5vbi1kcm9wcGluZy1wYXJ0aWNsZSI6IiJ9XSwiY29udGFpbmVyLXRpdGxlIjoiTWVkaWNpbmEiLCJjb250YWluZXItdGl0bGUtc2hvcnQiOiJNZWRpY2luYSAoQi4gQWlyZXMpLiIsIkRPSSI6IjEwLjMzOTAvbWVkaWNpbmE2MTExMTkwMiIsIklTU04iOiIxNjQ4LTkxNDQiLCJVUkwiOiJodHRwczovL3d3dy5tZHBpLmNvbS8xNjQ4LTkxNDQvNjEvMTEvMTkwMiIsImlzc3VlZCI6eyJkYXRlLXBhcnRzIjpbWzIwMjUsMTAsMjNdXX0sInBhZ2UiOiIxOTAyIiwiYWJzdHJhY3QiOiI8cD5HbHVjYWdvbi1saWtlIHBlcHRpZGUtMSByZWNlcHRvciAoR0xQLTFSKSBhZ29uaXN0cyBhcmUgaW5qZWN0YWJsZSBwZXB0aWRlLWJhc2VkIHRoZXJhcGllcyB0aGF0IGhhdmUgYmVjb21lIGEgZm9jYWwgcG9pbnQgaW4gdGhlIG1lZGljYWwgY29tbXVuaXR5IGR1ZSB0byB0aGVpciBzaWduaWZpY2FudCB0aGVyYXBldXRpYyBlZmZpY2FjeSBpbiB0eXBlIDIgZGlhYmV0ZXMgYW5kIG9iZXNpdHkgdHJlYXRtZW50LiBSZWNlbnQgYWR2YW5jZW1lbnRzIGluIG1lZGljaW5hbCBjaGVtaXN0cnkgaGF2ZSBlbmFibGVkIHRoZSBkZXZlbG9wbWVudCBvZiBzbWFsbC1tb2xlY3VsZSBHTFAtMVIgYWdvbmlzdHMsIHByZXNlbnRpbmcgYWR2YW50YWdlcyBzdWNoIGFzIG9yYWwgYWRtaW5pc3RyYXRpb24sIGltcHJvdmVkIHBhdGllbnQgYWRoZXJlbmNlLCBhbmQgY29zdC1lZmZlY3RpdmVuZXNzLiBUaGVzZSBjb21wb3VuZHMgZGVtb25zdHJhdGUgcHJvbWlzaW5nIGVmZmljYWN5IGluIGVuaGFuY2luZyBpbnN1bGluIHNlY3JldGlvbiBhbmQgcHJvbW90aW5nIHdlaWdodCBsb3NzLCBpbiBhIHNpbWlsYXIgd2F5IHRvIHBlcHRpZGUgYWdvbmlzdHMuIFRoaXMgbmFycmF0aXZlIHJldmlldyBmb2N1c2VzIG9uIHRoZSBwaGFybWFjb2R5bmFtaWMgcHJvZmlsZXMgYW5kIHRoZSBjdXJyZW50IHByb2dyZXNzIGluIGNsaW5pY2FsIGFuZCBwcmVjbGluaWNhbCByZXNlYXJjaCBvbiBzbWFsbC1tb2xlY3VsZSBHTFAtMVIgYWdvbmlzdHMuIEFzIHRoaXMgY2xhc3Mgb2YgYWdlbnRzIGNvbnRpbnVlcyB0byBldm9sdmUsIGl0IHJlcHJlc2VudHMgYSBjb21wZWxsaW5nIHRoZXJhcGV1dGljIGFsdGVybmF0aXZlIHdpdGggdGhlIHBvdGVudGlhbCB0byByZXNoYXBlIHRoZSB0cmVhdG1lbnQgZm9yIG1ldGFib2xpYyBkaXNvcmRlcnMuPC9wPiIsInB1Ymxpc2hlciI6Ik11bHRpZGlzY2lwbGluYXJ5IERpZ2l0YWwgUHVibGlzaGluZyBJbnN0aXR1dGUgKE1EUEkpIiwiaXNzdWUiOiIxMSIsInZvbHVtZSI6IjYxIn0sImlzVGVtcG9yYXJ5IjpmYWxzZX0seyJpZCI6Ijc3Mjc5MmJhLTA0YTctMzVkZC1hOGQ3LTI4ZWQ0ZGQ1OTA1NCIsIml0ZW1EYXRhIjp7InR5cGUiOiJhcnRpY2xlLWpvdXJuYWwiLCJpZCI6Ijc3Mjc5MmJhLTA0YTctMzVkZC1hOGQ3LTI4ZWQ0ZGQ1OTA1NCIsInRpdGxlIjoiT3JhbCBTbWFsbC1Nb2xlY3VsZSBHTFAtMSBSZWNlcHRvciBBZ29uaXN0czogTWVjaGFuaXN0aWMgSW5zaWdodHMgYW5kIEVtZXJnaW5nIFRoZXJhcGV1dGljIFN0cmF0ZWdpZXMiLCJhdXRob3IiOlt7ImZhbWlseSI6IlNhbGTDrXZhci1DZXLDs24iLCJnaXZlbiI6IkjDqWN0b3IgSXbDoW4iLCJwYXJzZS1uYW1lcyI6ZmFsc2UsImRyb3BwaW5nLXBhcnRpY2xlIjoiIiwibm9uLWRyb3BwaW5nLXBhcnRpY2xlIjoiIn0seyJmYW1pbHkiOiJWYXJnYXMtQ2FtYWNobyIsImdpdmVuIjoiSm9yZ2UgQXJ0dXJvIiwicGFyc2UtbmFtZXMiOmZhbHNlLCJkcm9wcGluZy1wYXJ0aWNsZSI6IiIsIm5vbi1kcm9wcGluZy1wYXJ0aWNsZSI6IiJ9LHsiZmFtaWx5IjoiTGXDs24tQ2FicmVyYSIsImdpdmVuIjoiU29uaWEiLCJwYXJzZS1uYW1lcyI6ZmFsc2UsImRyb3BwaW5nLXBhcnRpY2xlIjoiIiwibm9uLWRyb3BwaW5nLXBhcnRpY2xlIjoiIn0seyJmYW1pbHkiOiJCcmlzZcOxby1Ew61heiIsImdpdmVuIjoiUGFvbGEiLCJwYXJzZS1uYW1lcyI6ZmFsc2UsImRyb3BwaW5nLXBhcnRpY2xlIjoiIiwibm9uLWRyb3BwaW5nLXBhcnRpY2xlIjoiIn0seyJmYW1pbHkiOiJDYXN0YcOxZWRhLVJhbcOtcmV6IiwiZ2l2ZW4iOiJBcmkgRXZlbHluIiwicGFyc2UtbmFtZXMiOmZhbHNlLCJkcm9wcGluZy1wYXJ0aWNsZSI6IiIsIm5vbi1kcm9wcGluZy1wYXJ0aWNsZSI6IiJ9LHsiZmFtaWx5IjoiTXVjacOxby1HYWxpY2lhIiwiZ2l2ZW4iOiJBeGVsIEVkdWFyZG8iLCJwYXJzZS1uYW1lcyI6ZmFsc2UsImRyb3BwaW5nLXBhcnRpY2xlIjoiIiwibm9uLWRyb3BwaW5nLXBhcnRpY2xlIjoiIn0seyJmYW1pbHkiOiJEw61hei1Eb23DrW5ndWV6IiwiZ2l2ZW4iOiJNYXLDrWEgUmVnaW5hIiwicGFyc2UtbmFtZXMiOmZhbHNlLCJkcm9wcGluZy1wYXJ0aWNsZSI6IiIsIm5vbi1kcm9wcGluZy1wYXJ0aWNsZSI6IiJ9XSwiY29udGFpbmVyLXRpdGxlIjoiU2NpZW50aWEgUGhhcm1hY2V1dGljYSIsImNvbnRhaW5lci10aXRsZS1zaG9ydCI6IlNjaS4gUGhhcm0uIiwiRE9JIjoiMTAuMzM5MC9zY2lwaGFybTkzMDIwMDI2IiwiSVNTTiI6IjIyMTgtMDUzMiIsIlVSTCI6Imh0dHBzOi8vd3d3Lm1kcGkuY29tLzIyMTgtMDUzMi85My8yLzI2IiwiaXNzdWVkIjp7ImRhdGUtcGFydHMiOltbMjAyNSw2LDExXV19LCJwYWdlIjoiMjYiLCJhYnN0cmFjdCI6IjxwPlNtYWxsLW1vbGVjdWxlIGdsdWNhZ29uLWxpa2UgcGVwdGlkZS0xIHJlY2VwdG9yIGFnb25pc3RzIChHTFAtMVJBcykgcmVwcmVzZW50IGFuIGlubm92YXRpdmUgYWR2YW5jZW1lbnQgaW4gb3JhbCB0aGVyYXBldXRpY3MsIGFkZHJlc3Npbmcga2V5IGxpbWl0YXRpb25zIGFzc29jaWF0ZWQgd2l0aCBpbmplY3RhYmxlIHBlcHRpZGUtYmFzZWQgaW5jcmV0aW4gdGhlcmFwaWVzLiBUaGVzZSBub25wZXB0aWRpYyBhZ2VudHMgZXhlcnQgdGhlaXIgYWN0aW9ucyBwcmltYXJpbHkgdGhyb3VnaCBub24tY2Fub25pY2FsIGJpbmRpbmcgb3J0aG9zdGVyaWMgc2l0ZXMgd2l0aGluIHRoZSBHTFAtMSByZWNlcHRvciB0cmFuc21lbWJyYW5lIGRvbWFpbiwgZW5hYmxpbmcgc2VsZWN0aXZlIEcgcHJvdGVpbiAoR3MpLWJpYXNlZCBzaWduYWxpbmcgd2l0aCByZWR1Y2VkIM6yLWFycmVzdGluLW1lZGlhdGVkIGFkdmVyc2UgZWZmZWN0cy4gT3Jmb3JnbGlwcm9uIGhhcyBub3RhYmx5IGFkdmFuY2VkIHRocm91Z2ggUGhhc2UgMyBjbGluaWNhbCBkZXZlbG9wbWVudCwgZGVtb25zdHJhdGluZyBzaWduaWZpY2FudCByZWR1Y3Rpb25zIGluIGhlbW9nbG9iaW4gQTFjIGFuZCBib2R5IHdlaWdodCAodXAgdG8gNy45JSkgd2l0aCBmYXZvcmFibGUgdG9sZXJhYmlsaXR5LiBDb252ZXJzZWx5LCBwcm9taXNpbmcgY2FuZGlkYXRlcyBzdWNoIGFzIGRhbnVnbGlwcm9uIGFuZCBsb3RpZ2xpcHJvbiB3ZXJlIGRpc2NvbnRpbnVlZCBkdWUgdG8gaGVwYXRvdG94aWNpdHksIHVuZGVyc2NvcmluZyBjcml0aWNhbCBzYWZldHkgY29uY2VybnMgaW50cmluc2ljIHRvIHNtYWxsLW1vbGVjdWxlIEdMUC0xUkEgZGV2ZWxvcG1lbnQuIEN1cnJlbnQgY2xpbmljYWwgY2FuZGlkYXRlcywgaW5jbHVkaW5nIEdTQlItMTI5MCwgQ1QtOTk2LCBhbmQgRUNDNTAwNCwgY29udGludWUgdG8gb2ZmZXIgc3Vic3RhbnRpYWwgcG90ZW50aWFsIGR1ZSB0byB0aGVpciBvcmFsIGJpb2F2YWlsYWJpbGl0eSwgc2ltcGxpZmllZCBkb3NpbmcgcmVnaW1lbnMsIGFuZCBmYXZvcmFibGUgZ2FzdHJvaW50ZXN0aW5hbCB0b2xlcmFiaWxpdHkuIE5ldmVydGhlbGVzcywgY2hhbGxlbmdlcyBwZXJzaXN0IHJlZ2FyZGluZyBoZXBhdGljIHNhZmV0eSwgcGhhcm1hY29keW5hbWljIHZhcmlhYmlsaXR5LCBhbmQgbGltaXRlZCBsb25nLXRlcm0gb3V0Y29tZSBkYXRhLiBUaGlzIHJldmlldyBpbnRlZ3JhdGVzIGN1cnJlbnQgc3RydWN0dXJhbCwgcGhhcm1hY29sb2dpY2FsLCBhbmQgY2xpbmljYWwgZXZpZGVuY2UsIGhpZ2hsaWdodHMga2V5IG1lY2hhbmlzdGljIGlubm92YXRpb25z4oCUaW5jbHVkaW5nIGJpYXNlZCBhZ29uaXNtLCBjb3ZhbGVudCBiaW5kaW5nIHN0cmF0ZWdpZXMsIGFuZCBhbGxvc3RlcmljIG1vZHVsYXRpb27igJRhbmQgZGlzY3Vzc2VzIGZ1dHVyZSBkaXJlY3Rpb25zIGZvciB0aGlzIHJhcGlkbHkgZXZvbHZpbmcgdGhlcmFwZXV0aWMgY2xhc3MgaW4gbWV0YWJvbGljIGRpc2Vhc2UgbWFuYWdlbWVudC48L3A+IiwicHVibGlzaGVyIjoiTXVsdGlkaXNjaXBsaW5hcnkgRGlnaXRhbCBQdWJsaXNoaW5nIEluc3RpdHV0ZSAoTURQSSkiLCJpc3N1ZSI6IjIiLCJ2b2x1bWUiOiI5MyJ9LCJpc1RlbXBvcmFyeSI6ZmFsc2V9XX0=&quot;},{&quot;citationID&quot;:&quot;MENDELEY_CITATION_dc4828be-c5b2-4206-bd2a-006c86411978&quot;,&quot;properties&quot;:{&quot;noteIndex&quot;:0},&quot;isEdited&quot;:false,&quot;manualOverride&quot;:{&quot;isManuallyOverridden&quot;:false,&quot;citeprocText&quot;:&quot;&lt;sup&gt;16–21&lt;/sup&gt;&quot;,&quot;manualOverrideText&quot;:&quot;&quot;},&quot;citationItems&quot;:[{&quot;id&quot;:&quot;96fff1e2-9393-369f-919a-bda42adbefb3&quot;,&quot;itemData&quot;:{&quot;type&quot;:&quot;article-journal&quot;,&quot;id&quot;:&quot;96fff1e2-9393-369f-919a-bda42adbefb3&quot;,&quot;title&quot;:&quot;Synthesis, Characterization, and Molecular Docking Studies of Novel Picolinohydrazide Derivatives as Potential Antibacterial Agents Targeting 1AJ0 Protein&quot;,&quot;author&quot;:[{&quot;family&quot;:&quot;Abbas&quot;,&quot;given&quot;:&quot;Ali H.&quot;,&quot;parse-names&quot;:false,&quot;dropping-particle&quot;:&quot;&quot;,&quot;non-dropping-particle&quot;:&quot;&quot;},{&quot;family&quot;:&quot;Al-Mola&quot;,&quot;given&quot;:&quot;Istabrick M.&quot;,&quot;parse-names&quot;:false,&quot;dropping-particle&quot;:&quot;&quot;,&quot;non-dropping-particle&quot;:&quot;&quot;},{&quot;family&quot;:&quot;Yaseen&quot;,&quot;given&quot;:&quot;Yahya S.&quot;,&quot;parse-names&quot;:false,&quot;dropping-particle&quot;:&quot;&quot;,&quot;non-dropping-particle&quot;:&quot;&quot;},{&quot;family&quot;:&quot;Hamdoon&quot;,&quot;given&quot;:&quot;Yaseen S.&quot;,&quot;parse-names&quot;:false,&quot;dropping-particle&quot;:&quot;&quot;,&quot;non-dropping-particle&quot;:&quot;&quot;},{&quot;family&quot;:&quot;AL-SHUAEEB&quot;,&quot;given&quot;:&quot;Riyadh A. Atto&quot;,&quot;parse-names&quot;:false,&quot;dropping-particle&quot;:&quot;&quot;,&quot;non-dropping-particle&quot;:&quot;&quot;},{&quot;family&quot;:&quot;Tawfeeq&quot;,&quot;given&quot;:&quot;Mostafa F.&quot;,&quot;parse-names&quot;:false,&quot;dropping-particle&quot;:&quot;&quot;,&quot;non-dropping-particle&quot;:&quot;&quot;}],&quot;container-title&quot;:&quot;Tikrit Journal of Pharmaceutical Sciences&quot;,&quot;DOI&quot;:&quot;10.25130/tjphs.2025.19.2.1.1.22&quot;,&quot;ISSN&quot;:&quot;2664-231X&quot;,&quot;URL&quot;:&quot;https://tjphs.tu.edu.iq/index.php/j/article/view/651&quot;,&quot;issued&quot;:{&quot;date-parts&quot;:[[2026,1,16]]},&quot;abstract&quot;:&quot;&lt;p&gt;Bacterial resistance is one of the most immediate problems in healthcare and it requires coordinated efforts for the designing of novel antimicrobial strategies. The current study, represents the design and simulation analysis of four novel heterocyclic compounds (4, 7) derived from a sequential three, step methodology. The methodology included acid, catalyzed esterification of picoline, followed by hydrazide formation, and anhydride coupling reactions to obtain the target compounds with the yield ranging from 50% to 60%. The target molecules (4, 7) were structurally specific, as confirmed by ATR, FTIR, 1H, NMR, and 13C, NMR spectroscopic methods. MOE software was used for the simulation of the target molecules to evaluate their binding affinities with 1AJ0 target bacterial proteins, which are the decisive components of metabolic pathways in prokaryotes. The molecules tested exhibited greater binding affinities, as in the case of compound 7 with, -5.88 Kcal/mol binding affinity, showing a remarkable enhancement of about 31. 5% compared to the control, -4.47 Kcal/mol. This outstanding improvement could be interpreted by the optimal H-bonding with residual ARG A:255, LYS A:221, HIS A:257 and THR A:62, complementary by π- system interactions that reinforce molecular complex stability. Our findings suggest that the synthesized compounds could serve as valuable lead compounds for developing the next generation antimicrobial agents with improved activity and optimized pharmacokinetic characteristics.&lt;/p&gt;&quot;,&quot;publisher&quot;:&quot;Tikrit University&quot;,&quot;issue&quot;:&quot;2&quot;,&quot;volume&quot;:&quot;19&quot;,&quot;container-title-short&quot;:&quot;&quot;},&quot;isTemporary&quot;:false},{&quot;id&quot;:&quot;5f004966-ac1a-3c81-8fb2-19834b343946&quot;,&quot;itemData&quot;:{&quot;type&quot;:&quot;article-journal&quot;,&quot;id&quot;:&quot;5f004966-ac1a-3c81-8fb2-19834b343946&quot;,&quot;title&quot;:&quot;Exploring Natural Medicinal Plants for Novel Bcl-2 Inhibitors: In Silico Drug Design and Computational Interaction Mechanism for Anti-Cancer Activity&quot;,&quot;author&quot;:[{&quot;family&quot;:&quot;AL-SHUAEEB&quot;,&quot;given&quot;:&quot;Riyadh Ahmed Atto&quot;,&quot;parse-names&quot;:false,&quot;dropping-particle&quot;:&quot;&quot;,&quot;non-dropping-particle&quot;:&quot;&quot;},{&quot;family&quot;:&quot;Abbas&quot;,&quot;given&quot;:&quot;Ali Hussein&quot;,&quot;parse-names&quot;:false,&quot;dropping-particle&quot;:&quot;&quot;,&quot;non-dropping-particle&quot;:&quot;&quot;},{&quot;family&quot;:&quot;Tawfeeq&quot;,&quot;given&quot;:&quot;Mustafa Fayez&quot;,&quot;parse-names&quot;:false,&quot;dropping-particle&quot;:&quot;&quot;,&quot;non-dropping-particle&quot;:&quot;&quot;},{&quot;family&quot;:&quot;Abood&quot;,&quot;given&quot;:&quot;Sattar Jabir&quot;,&quot;parse-names&quot;:false,&quot;dropping-particle&quot;:&quot;&quot;,&quot;non-dropping-particle&quot;:&quot;&quot;}],&quot;container-title&quot;:&quot;Tikrit Journal of Pharmaceutical Sciences&quot;,&quot;DOI&quot;:&quot;10.25130/tjphs.2024.18.1.1.1.11&quot;,&quot;ISSN&quot;:&quot;2664-231X&quot;,&quot;URL&quot;:&quot;http://tjphs.tu.edu.iq/index.php/j/article/view/427&quot;,&quot;issued&quot;:{&quot;date-parts&quot;:[[2024,6,25]]},&quot;page&quot;:&quot;1-11&quot;,&quot;abstract&quot;:&quot;&lt;p&gt;The disturbance of typical cellular programmed cell death, known as apoptosis, constitutes a distinctive feature across all categories of malignancies. This maladjustment of apoptosis has the potential to result in diverse pathological states such as cancer, autoimmune illnesses, and neurodegenerative disorders. The regulation of apoptosis hinges upon proteins affiliated with the BcL-2 family, which possess the capacity to either foster or impede this progression. The exaggerated expression of anti-apoptotic proteins (Bcl-2, Bcl-xL, and Mcl-1) has been linked to the sustenance, proliferation, and advancement of tumors. Lately, there has been a surge of interest in investigating small compounds and peptides that possess the ability to bind to the BH3 binding pocket of these proteins, as they exhibit promising potential as agents against cancer. Initially, the primary emphasis in the development of anti-cancer agents targeting this protein family was centered on suppressing Bcl-2. However, the precise mechanisms of drugs specific to Bcl-2 and their impacts have not been fully clarified through computational approaches. By conducting a molecular docking analysis against the Bcl-2 protein (PDB ID: 4LVT), out of the 8450 phytomolecules, 6742 compounds were effectively docked with Bcl-2, displaying docking scores ranging from -7.22 kcal/mol to +5.54 kcal/mol. Further investigation employing structure-based molecular docking (SB-MD) and ADMET (absorption, distribution, metabolism, excretion, and toxicity) profile analysis led to the identification of several plant-derived compounds, such as “Norepinephrine, Australine, Calystegine B, 7,7 A-Diepialexine, and Alpha-Methylnoradrenaline” which exhibited strong binding to the active site residues of Bcl-2. In summary, these phytocompounds show promise as potential molecules against the Bcl-2 protein (4LVT) and warrant further validation through “in vitro and in vivo” experiments.&lt;/p&gt;&quot;,&quot;publisher&quot;:&quot;Tikrit University&quot;,&quot;issue&quot;:&quot;1&quot;,&quot;volume&quot;:&quot;18&quot;,&quot;container-title-short&quot;:&quot;&quot;},&quot;isTemporary&quot;:false},{&quot;id&quot;:&quot;e665246c-2969-3dd0-88ae-da8475b201f1&quot;,&quot;itemData&quot;:{&quot;type&quot;:&quot;article-journal&quot;,&quot;id&quot;:&quot;e665246c-2969-3dd0-88ae-da8475b201f1&quot;,&quot;title&quot;:&quot;Computational approaches streamlining drug discovery&quot;,&quot;author&quot;:[{&quot;family&quot;:&quot;Sadybekov&quot;,&quot;given&quot;:&quot;Anastasiia&quot;,&quot;parse-names&quot;:false,&quot;dropping-particle&quot;:&quot;V.&quot;,&quot;non-dropping-particle&quot;:&quot;&quot;},{&quot;family&quot;:&quot;Katritch&quot;,&quot;given&quot;:&quot;Vsevolod&quot;,&quot;parse-names&quot;:false,&quot;dropping-particle&quot;:&quot;&quot;,&quot;non-dropping-particle&quot;:&quot;&quot;}],&quot;container-title&quot;:&quot;Nature&quot;,&quot;container-title-short&quot;:&quot;Nature&quot;,&quot;DOI&quot;:&quot;10.1038/s41586-023-05905-z&quot;,&quot;ISSN&quot;:&quot;0028-0836&quot;,&quot;URL&quot;:&quot;https://www.nature.com/articles/s41586-023-05905-z&quot;,&quot;issued&quot;:{&quot;date-parts&quot;:[[2023,4,27]]},&quot;page&quot;:&quot;673-685&quot;,&quot;abstract&quot;:&quot;Computer-aided drug discovery has been around for decades, although the past few years have seen a tectonic shift towards embracing computational technologies in both academia and pharma. This shift is largely defined by the flood of data on ligand properties and binding to therapeutic targets and their 3D structures, abundant computing capacities and the advent of on-demand virtual libraries of drug-like small molecules in their billions. Taking full advantage of these resources requires fast computational methods for effective ligand screening. This includes structure-based virtual screening of gigascale chemical spaces, further facilitated by fast iterative screening approaches. Highly synergistic are developments in deep learning predictions of ligand properties and target activities in lieu of receptor structure. Here we review recent advances in ligand discovery technologies, their potential for reshaping the whole process of drug discovery and development, as well as the challenges they encounter. We also discuss how the rapid identification of highly diverse, potent, target-selective and drug-like ligands to protein targets can democratize the drug discovery process, presenting new opportunities for the cost-effective development of safer and more effective small-molecule treatments.&quot;,&quot;issue&quot;:&quot;7958&quot;,&quot;volume&quot;:&quot;616&quot;},&quot;isTemporary&quot;:false},{&quot;id&quot;:&quot;d1a136a5-c728-36ae-9337-a7368c3c36af&quot;,&quot;itemData&quot;:{&quot;type&quot;:&quot;article-journal&quot;,&quot;id&quot;:&quot;d1a136a5-c728-36ae-9337-a7368c3c36af&quot;,&quot;title&quot;:&quot;SwissSimilarity: A Web Tool for Low to Ultra High Throughput Ligand-Based Virtual Screening&quot;,&quot;author&quot;:[{&quot;family&quot;:&quot;Zoete&quot;,&quot;given&quot;:&quot;Vincent&quot;,&quot;parse-names&quot;:false,&quot;dropping-particle&quot;:&quot;&quot;,&quot;non-dropping-particle&quot;:&quot;&quot;},{&quot;family&quot;:&quot;Daina&quot;,&quot;given&quot;:&quot;Antoine&quot;,&quot;parse-names&quot;:false,&quot;dropping-particle&quot;:&quot;&quot;,&quot;non-dropping-particle&quot;:&quot;&quot;},{&quot;family&quot;:&quot;Bovigny&quot;,&quot;given&quot;:&quot;Christophe&quot;,&quot;parse-names&quot;:false,&quot;dropping-particle&quot;:&quot;&quot;,&quot;non-dropping-particle&quot;:&quot;&quot;},{&quot;family&quot;:&quot;Michielin&quot;,&quot;given&quot;:&quot;Olivier&quot;,&quot;parse-names&quot;:false,&quot;dropping-particle&quot;:&quot;&quot;,&quot;non-dropping-particle&quot;:&quot;&quot;}],&quot;container-title&quot;:&quot;Journal of Chemical Information and Modeling&quot;,&quot;container-title-short&quot;:&quot;J. Chem. Inf. Model.&quot;,&quot;DOI&quot;:&quot;10.1021/acs.jcim.6b00174&quot;,&quot;ISSN&quot;:&quot;1549-9596&quot;,&quot;URL&quot;:&quot;https://pubs.acs.org/doi/10.1021/acs.jcim.6b00174&quot;,&quot;issued&quot;:{&quot;date-parts&quot;:[[2016,8,22]]},&quot;page&quot;:&quot;1399-1404&quot;,&quot;publisher&quot;:&quot;American Chemical Society&quot;,&quot;issue&quot;:&quot;8&quot;,&quot;volume&quot;:&quot;56&quot;},&quot;isTemporary&quot;:false},{&quot;id&quot;:&quot;51d6da96-b383-35e6-9213-7d579d839496&quot;,&quot;itemData&quot;:{&quot;type&quot;:&quot;article-journal&quot;,&quot;id&quot;:&quot;51d6da96-b383-35e6-9213-7d579d839496&quot;,&quot;title&quot;:&quot;Pharmacophore-based virtual screening, 3D QSAR, Docking, ADMET, and MD simulation studies: An in silico perspective for the identification of new potential HDAC3 inhibitors&quot;,&quot;author&quot;:[{&quot;family&quot;:&quot;Lanka&quot;,&quot;given&quot;:&quot;Goverdhan&quot;,&quot;parse-names&quot;:false,&quot;dropping-particle&quot;:&quot;&quot;,&quot;non-dropping-particle&quot;:&quot;&quot;},{&quot;family&quot;:&quot;Begum&quot;,&quot;given&quot;:&quot;Darakhshan&quot;,&quot;parse-names&quot;:false,&quot;dropping-particle&quot;:&quot;&quot;,&quot;non-dropping-particle&quot;:&quot;&quot;},{&quot;family&quot;:&quot;Banerjee&quot;,&quot;given&quot;:&quot;Suvankar&quot;,&quot;parse-names&quot;:false,&quot;dropping-particle&quot;:&quot;&quot;,&quot;non-dropping-particle&quot;:&quot;&quot;},{&quot;family&quot;:&quot;Adhikari&quot;,&quot;given&quot;:&quot;Nilanjan&quot;,&quot;parse-names&quot;:false,&quot;dropping-particle&quot;:&quot;&quot;,&quot;non-dropping-particle&quot;:&quot;&quot;},{&quot;family&quot;:&quot;P&quot;,&quot;given&quot;:&quot;Yogeeswari&quot;,&quot;parse-names&quot;:false,&quot;dropping-particle&quot;:&quot;&quot;,&quot;non-dropping-particle&quot;:&quot;&quot;},{&quot;family&quot;:&quot;Ghosh&quot;,&quot;given&quot;:&quot;Balaram&quot;,&quot;parse-names&quot;:false,&quot;dropping-particle&quot;:&quot;&quot;,&quot;non-dropping-particle&quot;:&quot;&quot;}],&quot;container-title&quot;:&quot;Computers in Biology and Medicine&quot;,&quot;container-title-short&quot;:&quot;Comput. Biol. Med.&quot;,&quot;DOI&quot;:&quot;10.1016/j.compbiomed.2023.107481&quot;,&quot;ISSN&quot;:&quot;00104825&quot;,&quot;URL&quot;:&quot;https://linkinghub.elsevier.com/retrieve/pii/S0010482523009460&quot;,&quot;issued&quot;:{&quot;date-parts&quot;:[[2023,11]]},&quot;page&quot;:&quot;107481&quot;,&quot;volume&quot;:&quot;166&quot;},&quot;isTemporary&quot;:false},{&quot;id&quot;:&quot;6af0cb52-2027-32e7-90a7-c284f466cf64&quot;,&quot;itemData&quot;:{&quot;type&quot;:&quot;article-journal&quot;,&quot;id&quot;:&quot;6af0cb52-2027-32e7-90a7-c284f466cf64&quot;,&quot;title&quot;:&quot;Molecular docking study and structure based design of ketotifen and some of its analogues including ADME and toxicity study&quot;,&quot;author&quot;:[{&quot;family&quot;:&quot;Waheed&quot;,&quot;given&quot;:&quot;Noor Ahmed&quot;,&quot;parse-names&quot;:false,&quot;dropping-particle&quot;:&quot;&quot;,&quot;non-dropping-particle&quot;:&quot;&quot;},{&quot;family&quot;:&quot;Waheed&quot;,&quot;given&quot;:&quot;Sarah Ahmed&quot;,&quot;parse-names&quot;:false,&quot;dropping-particle&quot;:&quot;&quot;,&quot;non-dropping-particle&quot;:&quot;&quot;}],&quot;container-title&quot;:&quot;International Journal of Pharmaceutical Research&quot;,&quot;DOI&quot;:&quot;10.31838/ijpr/2020.SP1.232&quot;,&quot;ISSN&quot;:&quot;09752366&quot;,&quot;issued&quot;:{&quot;date-parts&quot;:[[2020]]},&quot;issue&quot;:&quot;sp1&quot;,&quot;volume&quot;:&quot;12&quot;,&quot;container-title-short&quot;:&quot;&quot;},&quot;isTemporary&quot;:false}],&quot;citationTag&quot;:&quot;MENDELEY_CITATION_v3_eyJjaXRhdGlvbklEIjoiTUVOREVMRVlfQ0lUQVRJT05fZGM0ODI4YmUtYzViMi00MjA2LWJkMmEtMDA2Yzg2NDExOTc4IiwicHJvcGVydGllcyI6eyJub3RlSW5kZXgiOjB9LCJpc0VkaXRlZCI6ZmFsc2UsIm1hbnVhbE92ZXJyaWRlIjp7ImlzTWFudWFsbHlPdmVycmlkZGVuIjpmYWxzZSwiY2l0ZXByb2NUZXh0IjoiPHN1cD4xNuKAkzIxPC9zdXA+IiwibWFudWFsT3ZlcnJpZGVUZXh0IjoiIn0sImNpdGF0aW9uSXRlbXMiOlt7ImlkIjoiOTZmZmYxZTItOTM5My0zNjlmLTkxOWEtYmRhNDJhZGJlZmIzIiwiaXRlbURhdGEiOnsidHlwZSI6ImFydGljbGUtam91cm5hbCIsImlkIjoiOTZmZmYxZTItOTM5My0zNjlmLTkxOWEtYmRhNDJhZGJlZmIzIiwidGl0bGUiOiJTeW50aGVzaXMsIENoYXJhY3Rlcml6YXRpb24sIGFuZCBNb2xlY3VsYXIgRG9ja2luZyBTdHVkaWVzIG9mIE5vdmVsIFBpY29saW5vaHlkcmF6aWRlIERlcml2YXRpdmVzIGFzIFBvdGVudGlhbCBBbnRpYmFjdGVyaWFsIEFnZW50cyBUYXJnZXRpbmcgMUFKMCBQcm90ZWluIiwiYXV0aG9yIjpbeyJmYW1pbHkiOiJBYmJhcyIsImdpdmVuIjoiQWxpIEguIiwicGFyc2UtbmFtZXMiOmZhbHNlLCJkcm9wcGluZy1wYXJ0aWNsZSI6IiIsIm5vbi1kcm9wcGluZy1wYXJ0aWNsZSI6IiJ9LHsiZmFtaWx5IjoiQWwtTW9sYSIsImdpdmVuIjoiSXN0YWJyaWNrIE0uIiwicGFyc2UtbmFtZXMiOmZhbHNlLCJkcm9wcGluZy1wYXJ0aWNsZSI6IiIsIm5vbi1kcm9wcGluZy1wYXJ0aWNsZSI6IiJ9LHsiZmFtaWx5IjoiWWFzZWVuIiwiZ2l2ZW4iOiJZYWh5YSBTLiIsInBhcnNlLW5hbWVzIjpmYWxzZSwiZHJvcHBpbmctcGFydGljbGUiOiIiLCJub24tZHJvcHBpbmctcGFydGljbGUiOiIifSx7ImZhbWlseSI6IkhhbWRvb24iLCJnaXZlbiI6Illhc2VlbiBTLiIsInBhcnNlLW5hbWVzIjpmYWxzZSwiZHJvcHBpbmctcGFydGljbGUiOiIiLCJub24tZHJvcHBpbmctcGFydGljbGUiOiIifSx7ImZhbWlseSI6IkFMLVNIVUFFRUIiLCJnaXZlbiI6IlJpeWFkaCBBLiBBdHRvIiwicGFyc2UtbmFtZXMiOmZhbHNlLCJkcm9wcGluZy1wYXJ0aWNsZSI6IiIsIm5vbi1kcm9wcGluZy1wYXJ0aWNsZSI6IiJ9LHsiZmFtaWx5IjoiVGF3ZmVlcSIsImdpdmVuIjoiTW9zdGFmYSBGLiIsInBhcnNlLW5hbWVzIjpmYWxzZSwiZHJvcHBpbmctcGFydGljbGUiOiIiLCJub24tZHJvcHBpbmctcGFydGljbGUiOiIifV0sImNvbnRhaW5lci10aXRsZSI6IlRpa3JpdCBKb3VybmFsIG9mIFBoYXJtYWNldXRpY2FsIFNjaWVuY2VzIiwiRE9JIjoiMTAuMjUxMzAvdGpwaHMuMjAyNS4xOS4yLjEuMS4yMiIsIklTU04iOiIyNjY0LTIzMVgiLCJVUkwiOiJodHRwczovL3RqcGhzLnR1LmVkdS5pcS9pbmRleC5waHAvai9hcnRpY2xlL3ZpZXcvNjUxIiwiaXNzdWVkIjp7ImRhdGUtcGFydHMiOltbMjAyNiwxLDE2XV19LCJhYnN0cmFjdCI6IjxwPkJhY3RlcmlhbCByZXNpc3RhbmNlIGlzIG9uZcKgb2YgdGhlIG1vc3QgaW1tZWRpYXRlwqBwcm9ibGVtc8KgaW7CoGhlYWx0aGNhcmUgYW5kIGl0IHJlcXVpcmVzIGNvb3JkaW5hdGVkwqBlZmZvcnRzIGZvciB0aGXCoGRlc2lnbmluZ8Kgb2Ygbm92ZWwgYW50aW1pY3JvYmlhbCBzdHJhdGVnaWVzLsKgVGhlIGN1cnJlbnQgc3R1ZHksIHJlcHJlc2VudHPCoHRoZcKgZGVzaWduIGFuZCBzaW11bGF0aW9uIGFuYWx5c2lzIG9mIGZvdXIgbm92ZWwgaGV0ZXJvY3ljbGljIGNvbXBvdW5kcyAoNCwgNykgZGVyaXZlZCBmcm9tIGEgc2VxdWVudGlhbCB0aHJlZSwgc3RlcCBtZXRob2RvbG9neS7CoFRoZSBtZXRob2RvbG9neSBpbmNsdWRlZCBhY2lkLCBjYXRhbHl6ZWQgZXN0ZXJpZmljYXRpb27CoG9mwqBwaWNvbGluZSwgZm9sbG93ZWQgYnkgaHlkcmF6aWRlIGZvcm1hdGlvbiwgYW5kIGFuaHlkcmlkZSBjb3VwbGluZyByZWFjdGlvbnMgdG8gb2J0YWluwqB0aGXCoHRhcmdldCBjb21wb3VuZHMgd2l0aCB0aGUgeWllbGQgcmFuZ2luZyBmcm9tIDUwJSB0byA2MCUuwqBUaGUgdGFyZ2V0IG1vbGVjdWxlcyAoNCwgNykgd2VyZSBzdHJ1Y3R1cmFsbHkgc3BlY2lmaWMsIGFzIGNvbmZpcm1lZCBieSBBVFIsIEZUSVIsIDFILCBOTVIsIGFuZCAxM0MsIE5NUiBzcGVjdHJvc2NvcGljIG1ldGhvZHMuwqBNT0Ugc29mdHdhcmUgd2FzIHVzZWQgZm9ywqB0aGXCoHNpbXVsYXRpb24gb2bCoHRoZcKgdGFyZ2V0IG1vbGVjdWxlcyB0byBldmFsdWF0ZSB0aGVpciBiaW5kaW5nIGFmZmluaXRpZXMgd2l0aCAxQUowIHRhcmdldCBiYWN0ZXJpYWwgcHJvdGVpbnMsIHdoaWNoIGFyZcKgdGhlwqBkZWNpc2l2ZSBjb21wb25lbnRzIG9mIG1ldGFib2xpYyBwYXRod2F5cyBpbiBwcm9rYXJ5b3Rlcy7CoFRoZSBtb2xlY3VsZXMgdGVzdGVkIGV4aGliaXRlZCBncmVhdGVyIGJpbmRpbmcgYWZmaW5pdGllcywgYXPCoGluIHRoZcKgY2FzZSBvZiBjb21wb3VuZCA3IHdpdGgsIC01Ljg4IEtjYWwvbW9sIGJpbmRpbmcgYWZmaW5pdHksIHNob3dpbmcgYSByZW1hcmthYmxlIGVuaGFuY2VtZW50IG9mIGFib3V0IDMxLsKgNSUgY29tcGFyZWQgdG/CoHRoZcKgY29udHJvbCwgLTQuNDcgS2NhbC9tb2wuIFRoaXMgb3V0c3RhbmRpbmcgaW1wcm92ZW1lbnQgY291bGQgYmUgaW50ZXJwcmV0ZWQgYnkgdGhlIG9wdGltYWwgSC1ib25kaW5nIHdpdGggcmVzaWR1YWwgQVJHIEE6MjU1LCBMWVMgQToyMjEsIEhJUyBBOjI1NyBhbmQgVEhSIEE6NjIsIGNvbXBsZW1lbnRhcnkgYnkgz4AtIHN5c3RlbSBpbnRlcmFjdGlvbnMgdGhhdCByZWluZm9yY2UgbW9sZWN1bGFyIGNvbXBsZXggc3RhYmlsaXR5LiBPdXIgZmluZGluZ3Mgc3VnZ2VzdCB0aGF0IHRoZSBzeW50aGVzaXplZCBjb21wb3VuZHMgY291bGQgc2VydmUgYXMgdmFsdWFibGUgbGVhZCBjb21wb3VuZHMgZm9yIGRldmVsb3BpbmcgdGhlIG5leHQgZ2VuZXJhdGlvbiBhbnRpbWljcm9iaWFsIGFnZW50cyB3aXRoIGltcHJvdmVkIGFjdGl2aXR5IGFuZCBvcHRpbWl6ZWQgcGhhcm1hY29raW5ldGljIGNoYXJhY3RlcmlzdGljcy48L3A+IiwicHVibGlzaGVyIjoiVGlrcml0IFVuaXZlcnNpdHkiLCJpc3N1ZSI6IjIiLCJ2b2x1bWUiOiIxOSIsImNvbnRhaW5lci10aXRsZS1zaG9ydCI6IiJ9LCJpc1RlbXBvcmFyeSI6ZmFsc2V9LHsiaWQiOiI1ZjAwNDk2Ni1hYzFhLTNjODEtOGZiMi0xOTgzNGIzNDM5NDYiLCJpdGVtRGF0YSI6eyJ0eXBlIjoiYXJ0aWNsZS1qb3VybmFsIiwiaWQiOiI1ZjAwNDk2Ni1hYzFhLTNjODEtOGZiMi0xOTgzNGIzNDM5NDYiLCJ0aXRsZSI6IkV4cGxvcmluZyBOYXR1cmFsIE1lZGljaW5hbCBQbGFudHMgZm9yIE5vdmVsIEJjbC0yIEluaGliaXRvcnM6IEluIFNpbGljbyBEcnVnIERlc2lnbiBhbmQgQ29tcHV0YXRpb25hbCBJbnRlcmFjdGlvbiBNZWNoYW5pc20gZm9yIEFudGktQ2FuY2VyIEFjdGl2aXR5IiwiYXV0aG9yIjpbeyJmYW1pbHkiOiJBTC1TSFVBRUVCIiwiZ2l2ZW4iOiJSaXlhZGggQWhtZWQgQXR0byIsInBhcnNlLW5hbWVzIjpmYWxzZSwiZHJvcHBpbmctcGFydGljbGUiOiIiLCJub24tZHJvcHBpbmctcGFydGljbGUiOiIifSx7ImZhbWlseSI6IkFiYmFzIiwiZ2l2ZW4iOiJBbGkgSHVzc2VpbiIsInBhcnNlLW5hbWVzIjpmYWxzZSwiZHJvcHBpbmctcGFydGljbGUiOiIiLCJub24tZHJvcHBpbmctcGFydGljbGUiOiIifSx7ImZhbWlseSI6IlRhd2ZlZXEiLCJnaXZlbiI6Ik11c3RhZmEgRmF5ZXoiLCJwYXJzZS1uYW1lcyI6ZmFsc2UsImRyb3BwaW5nLXBhcnRpY2xlIjoiIiwibm9uLWRyb3BwaW5nLXBhcnRpY2xlIjoiIn0seyJmYW1pbHkiOiJBYm9vZCIsImdpdmVuIjoiU2F0dGFyIEphYmlyIiwicGFyc2UtbmFtZXMiOmZhbHNlLCJkcm9wcGluZy1wYXJ0aWNsZSI6IiIsIm5vbi1kcm9wcGluZy1wYXJ0aWNsZSI6IiJ9XSwiY29udGFpbmVyLXRpdGxlIjoiVGlrcml0IEpvdXJuYWwgb2YgUGhhcm1hY2V1dGljYWwgU2NpZW5jZXMiLCJET0kiOiIxMC4yNTEzMC90anBocy4yMDI0LjE4LjEuMS4xLjExIiwiSVNTTiI6IjI2NjQtMjMxWCIsIlVSTCI6Imh0dHA6Ly90anBocy50dS5lZHUuaXEvaW5kZXgucGhwL2ovYXJ0aWNsZS92aWV3LzQyNyIsImlzc3VlZCI6eyJkYXRlLXBhcnRzIjpbWzIwMjQsNiwyNV1dfSwicGFnZSI6IjEtMTEiLCJhYnN0cmFjdCI6IjxwPlRoZSBkaXN0dXJiYW5jZSBvZiB0eXBpY2FsIGNlbGx1bGFyIHByb2dyYW1tZWQgY2VsbCBkZWF0aCwga25vd24gYXMgYXBvcHRvc2lzLCBjb25zdGl0dXRlcyBhIGRpc3RpbmN0aXZlIGZlYXR1cmUgYWNyb3NzIGFsbCBjYXRlZ29yaWVzIG9mIG1hbGlnbmFuY2llcy4gVGhpcyBtYWxhZGp1c3RtZW50IG9mIGFwb3B0b3NpcyBoYXMgdGhlIHBvdGVudGlhbCB0byByZXN1bHQgaW4gZGl2ZXJzZSBwYXRob2xvZ2ljYWwgc3RhdGVzIHN1Y2ggYXMgY2FuY2VyLCBhdXRvaW1tdW5lIGlsbG5lc3NlcywgYW5kIG5ldXJvZGVnZW5lcmF0aXZlIGRpc29yZGVycy4gVGhlIHJlZ3VsYXRpb24gb2YgYXBvcHRvc2lzIGhpbmdlcyB1cG9uIHByb3RlaW5zIGFmZmlsaWF0ZWQgd2l0aCB0aGUgQmNMLTIgZmFtaWx5LCB3aGljaCBwb3NzZXNzIHRoZSBjYXBhY2l0eSB0byBlaXRoZXIgZm9zdGVyIG9yIGltcGVkZSB0aGlzIHByb2dyZXNzaW9uLiBUaGUgZXhhZ2dlcmF0ZWQgZXhwcmVzc2lvbiBvZiBhbnRpLWFwb3B0b3RpYyBwcm90ZWlucyAoQmNsLTIsIEJjbC14TCwgYW5kIE1jbC0xKSBoYXMgYmVlbiBsaW5rZWQgdG8gdGhlIHN1c3RlbmFuY2UsIHByb2xpZmVyYXRpb24sIGFuZCBhZHZhbmNlbWVudCBvZiB0dW1vcnMuIExhdGVseSwgdGhlcmUgaGFzIGJlZW4gYSBzdXJnZSBvZiBpbnRlcmVzdCBpbiBpbnZlc3RpZ2F0aW5nIHNtYWxsIGNvbXBvdW5kcyBhbmQgcGVwdGlkZXMgdGhhdCBwb3NzZXNzIHRoZSBhYmlsaXR5IHRvIGJpbmQgdG8gdGhlIEJIMyBiaW5kaW5nIHBvY2tldCBvZiB0aGVzZSBwcm90ZWlucywgYXMgdGhleSBleGhpYml0IHByb21pc2luZyBwb3RlbnRpYWwgYXMgYWdlbnRzIGFnYWluc3QgY2FuY2VyLiBJbml0aWFsbHksIHRoZSBwcmltYXJ5IGVtcGhhc2lzIGluIHRoZSBkZXZlbG9wbWVudCBvZiBhbnRpLWNhbmNlciBhZ2VudHMgdGFyZ2V0aW5nIHRoaXMgcHJvdGVpbiBmYW1pbHkgd2FzIGNlbnRlcmVkIG9uIHN1cHByZXNzaW5nIEJjbC0yLiBIb3dldmVyLCB0aGUgcHJlY2lzZSBtZWNoYW5pc21zIG9mIGRydWdzIHNwZWNpZmljIHRvIEJjbC0yIGFuZCB0aGVpciBpbXBhY3RzIGhhdmUgbm90IGJlZW4gZnVsbHkgY2xhcmlmaWVkIHRocm91Z2ggY29tcHV0YXRpb25hbCBhcHByb2FjaGVzLiBCeSBjb25kdWN0aW5nIGEgbW9sZWN1bGFyIGRvY2tpbmcgYW5hbHlzaXMgYWdhaW5zdCB0aGUgQmNsLTIgcHJvdGVpbiAoUERCIElEOiA0TFZUKSwgb3V0IG9mIHRoZSA4NDUwIHBoeXRvbW9sZWN1bGVzLCA2NzQyIGNvbXBvdW5kcyB3ZXJlIGVmZmVjdGl2ZWx5IGRvY2tlZCB3aXRoIEJjbC0yLCBkaXNwbGF5aW5nIGRvY2tpbmcgc2NvcmVzIHJhbmdpbmcgZnJvbSAtNy4yMiBrY2FsL21vbCB0byArNS41NCBrY2FsL21vbC4gRnVydGhlciBpbnZlc3RpZ2F0aW9uIGVtcGxveWluZyBzdHJ1Y3R1cmUtYmFzZWQgbW9sZWN1bGFyIGRvY2tpbmcgKFNCLU1EKSBhbmQgQURNRVQgKGFic29ycHRpb24sIGRpc3RyaWJ1dGlvbiwgbWV0YWJvbGlzbSwgZXhjcmV0aW9uLCBhbmQgdG94aWNpdHkpIHByb2ZpbGUgYW5hbHlzaXMgbGVkIHRvIHRoZSBpZGVudGlmaWNhdGlvbiBvZiBzZXZlcmFsIHBsYW50LWRlcml2ZWQgY29tcG91bmRzLCBzdWNoIGFzIOKAnE5vcmVwaW5lcGhyaW5lLCBBdXN0cmFsaW5lLCBDYWx5c3RlZ2luZSBCLCA3LDcgQS1EaWVwaWFsZXhpbmUsIGFuZCBBbHBoYS1NZXRoeWxub3JhZHJlbmFsaW5l4oCdIHdoaWNoIGV4aGliaXRlZCBzdHJvbmcgYmluZGluZyB0byB0aGUgYWN0aXZlIHNpdGUgcmVzaWR1ZXMgb2YgQmNsLTIuIEluIHN1bW1hcnksIHRoZXNlIHBoeXRvY29tcG91bmRzIHNob3cgcHJvbWlzZSBhcyBwb3RlbnRpYWwgbW9sZWN1bGVzIGFnYWluc3QgdGhlIEJjbC0yIHByb3RlaW4gKDRMVlQpIGFuZCB3YXJyYW50IGZ1cnRoZXIgdmFsaWRhdGlvbiB0aHJvdWdoIOKAnGluIHZpdHJvIGFuZCBpbiB2aXZv4oCdIGV4cGVyaW1lbnRzLjwvcD4iLCJwdWJsaXNoZXIiOiJUaWtyaXQgVW5pdmVyc2l0eSIsImlzc3VlIjoiMSIsInZvbHVtZSI6IjE4IiwiY29udGFpbmVyLXRpdGxlLXNob3J0IjoiIn0sImlzVGVtcG9yYXJ5IjpmYWxzZX0seyJpZCI6ImU2NjUyNDZjLTI5NjktM2RkMC04OGFlLWRhODQ3NWIyMDFmMSIsIml0ZW1EYXRhIjp7InR5cGUiOiJhcnRpY2xlLWpvdXJuYWwiLCJpZCI6ImU2NjUyNDZjLTI5NjktM2RkMC04OGFlLWRhODQ3NWIyMDFmMSIsInRpdGxlIjoiQ29tcHV0YXRpb25hbCBhcHByb2FjaGVzIHN0cmVhbWxpbmluZyBkcnVnIGRpc2NvdmVyeSIsImF1dGhvciI6W3siZmFtaWx5IjoiU2FkeWJla292IiwiZ2l2ZW4iOiJBbmFzdGFzaWlhIiwicGFyc2UtbmFtZXMiOmZhbHNlLCJkcm9wcGluZy1wYXJ0aWNsZSI6IlYuIiwibm9uLWRyb3BwaW5nLXBhcnRpY2xlIjoiIn0seyJmYW1pbHkiOiJLYXRyaXRjaCIsImdpdmVuIjoiVnNldm9sb2QiLCJwYXJzZS1uYW1lcyI6ZmFsc2UsImRyb3BwaW5nLXBhcnRpY2xlIjoiIiwibm9uLWRyb3BwaW5nLXBhcnRpY2xlIjoiIn1dLCJjb250YWluZXItdGl0bGUiOiJOYXR1cmUiLCJjb250YWluZXItdGl0bGUtc2hvcnQiOiJOYXR1cmUiLCJET0kiOiIxMC4xMDM4L3M0MTU4Ni0wMjMtMDU5MDUteiIsIklTU04iOiIwMDI4LTA4MzYiLCJVUkwiOiJodHRwczovL3d3dy5uYXR1cmUuY29tL2FydGljbGVzL3M0MTU4Ni0wMjMtMDU5MDUteiIsImlzc3VlZCI6eyJkYXRlLXBhcnRzIjpbWzIwMjMsNCwyN11dfSwicGFnZSI6IjY3My02ODUiLCJhYnN0cmFjdCI6IkNvbXB1dGVyLWFpZGVkIGRydWcgZGlzY292ZXJ5IGhhcyBiZWVuIGFyb3VuZCBmb3IgZGVjYWRlcywgYWx0aG91Z2ggdGhlIHBhc3QgZmV3IHllYXJzIGhhdmUgc2VlbiBhIHRlY3RvbmljIHNoaWZ0IHRvd2FyZHMgZW1icmFjaW5nIGNvbXB1dGF0aW9uYWwgdGVjaG5vbG9naWVzIGluIGJvdGggYWNhZGVtaWEgYW5kIHBoYXJtYS4gVGhpcyBzaGlmdCBpcyBsYXJnZWx5IGRlZmluZWQgYnkgdGhlIGZsb29kIG9mIGRhdGEgb24gbGlnYW5kIHByb3BlcnRpZXMgYW5kIGJpbmRpbmcgdG8gdGhlcmFwZXV0aWMgdGFyZ2V0cyBhbmQgdGhlaXIgM0Qgc3RydWN0dXJlcywgYWJ1bmRhbnQgY29tcHV0aW5nIGNhcGFjaXRpZXMgYW5kIHRoZSBhZHZlbnQgb2Ygb24tZGVtYW5kIHZpcnR1YWwgbGlicmFyaWVzIG9mIGRydWctbGlrZSBzbWFsbCBtb2xlY3VsZXMgaW4gdGhlaXIgYmlsbGlvbnMuIFRha2luZyBmdWxsIGFkdmFudGFnZSBvZiB0aGVzZSByZXNvdXJjZXMgcmVxdWlyZXMgZmFzdCBjb21wdXRhdGlvbmFsIG1ldGhvZHMgZm9yIGVmZmVjdGl2ZSBsaWdhbmQgc2NyZWVuaW5nLiBUaGlzIGluY2x1ZGVzIHN0cnVjdHVyZS1iYXNlZCB2aXJ0dWFsIHNjcmVlbmluZyBvZiBnaWdhc2NhbGUgY2hlbWljYWwgc3BhY2VzLCBmdXJ0aGVyIGZhY2lsaXRhdGVkIGJ5IGZhc3QgaXRlcmF0aXZlIHNjcmVlbmluZyBhcHByb2FjaGVzLiBIaWdobHkgc3luZXJnaXN0aWMgYXJlIGRldmVsb3BtZW50cyBpbiBkZWVwIGxlYXJuaW5nIHByZWRpY3Rpb25zIG9mIGxpZ2FuZCBwcm9wZXJ0aWVzIGFuZCB0YXJnZXQgYWN0aXZpdGllcyBpbiBsaWV1IG9mIHJlY2VwdG9yIHN0cnVjdHVyZS4gSGVyZSB3ZSByZXZpZXcgcmVjZW50IGFkdmFuY2VzIGluIGxpZ2FuZCBkaXNjb3ZlcnkgdGVjaG5vbG9naWVzLCB0aGVpciBwb3RlbnRpYWwgZm9yIHJlc2hhcGluZyB0aGUgd2hvbGUgcHJvY2VzcyBvZiBkcnVnIGRpc2NvdmVyeSBhbmQgZGV2ZWxvcG1lbnQsIGFzIHdlbGwgYXMgdGhlIGNoYWxsZW5nZXMgdGhleSBlbmNvdW50ZXIuIFdlIGFsc28gZGlzY3VzcyBob3cgdGhlIHJhcGlkIGlkZW50aWZpY2F0aW9uIG9mIGhpZ2hseSBkaXZlcnNlLCBwb3RlbnQsIHRhcmdldC1zZWxlY3RpdmUgYW5kIGRydWctbGlrZSBsaWdhbmRzIHRvIHByb3RlaW4gdGFyZ2V0cyBjYW4gZGVtb2NyYXRpemUgdGhlIGRydWcgZGlzY292ZXJ5IHByb2Nlc3MsIHByZXNlbnRpbmcgbmV3IG9wcG9ydHVuaXRpZXMgZm9yIHRoZSBjb3N0LWVmZmVjdGl2ZSBkZXZlbG9wbWVudCBvZiBzYWZlciBhbmQgbW9yZSBlZmZlY3RpdmUgc21hbGwtbW9sZWN1bGUgdHJlYXRtZW50cy4iLCJpc3N1ZSI6Ijc5NTgiLCJ2b2x1bWUiOiI2MTYifSwiaXNUZW1wb3JhcnkiOmZhbHNlfSx7ImlkIjoiZDFhMTM2YTUtYzcyOC0zNmFlLTkzMzctYTczNjhjM2MzNmFmIiwiaXRlbURhdGEiOnsidHlwZSI6ImFydGljbGUtam91cm5hbCIsImlkIjoiZDFhMTM2YTUtYzcyOC0zNmFlLTkzMzctYTczNjhjM2MzNmFmIiwidGl0bGUiOiJTd2lzc1NpbWlsYXJpdHk6IEEgV2ViIFRvb2wgZm9yIExvdyB0byBVbHRyYSBIaWdoIFRocm91Z2hwdXQgTGlnYW5kLUJhc2VkIFZpcnR1YWwgU2NyZWVuaW5nIiwiYXV0aG9yIjpbeyJmYW1pbHkiOiJab2V0ZSIsImdpdmVuIjoiVmluY2VudCIsInBhcnNlLW5hbWVzIjpmYWxzZSwiZHJvcHBpbmctcGFydGljbGUiOiIiLCJub24tZHJvcHBpbmctcGFydGljbGUiOiIifSx7ImZhbWlseSI6IkRhaW5hIiwiZ2l2ZW4iOiJBbnRvaW5lIiwicGFyc2UtbmFtZXMiOmZhbHNlLCJkcm9wcGluZy1wYXJ0aWNsZSI6IiIsIm5vbi1kcm9wcGluZy1wYXJ0aWNsZSI6IiJ9LHsiZmFtaWx5IjoiQm92aWdueSIsImdpdmVuIjoiQ2hyaXN0b3BoZSIsInBhcnNlLW5hbWVzIjpmYWxzZSwiZHJvcHBpbmctcGFydGljbGUiOiIiLCJub24tZHJvcHBpbmctcGFydGljbGUiOiIifSx7ImZhbWlseSI6Ik1pY2hpZWxpbiIsImdpdmVuIjoiT2xpdmllciIsInBhcnNlLW5hbWVzIjpmYWxzZSwiZHJvcHBpbmctcGFydGljbGUiOiIiLCJub24tZHJvcHBpbmctcGFydGljbGUiOiIifV0sImNvbnRhaW5lci10aXRsZSI6IkpvdXJuYWwgb2YgQ2hlbWljYWwgSW5mb3JtYXRpb24gYW5kIE1vZGVsaW5nIiwiY29udGFpbmVyLXRpdGxlLXNob3J0IjoiSi4gQ2hlbS4gSW5mLiBNb2RlbC4iLCJET0kiOiIxMC4xMDIxL2Fjcy5qY2ltLjZiMDAxNzQiLCJJU1NOIjoiMTU0OS05NTk2IiwiVVJMIjoiaHR0cHM6Ly9wdWJzLmFjcy5vcmcvZG9pLzEwLjEwMjEvYWNzLmpjaW0uNmIwMDE3NCIsImlzc3VlZCI6eyJkYXRlLXBhcnRzIjpbWzIwMTYsOCwyMl1dfSwicGFnZSI6IjEzOTktMTQwNCIsInB1Ymxpc2hlciI6IkFtZXJpY2FuIENoZW1pY2FsIFNvY2lldHkiLCJpc3N1ZSI6IjgiLCJ2b2x1bWUiOiI1NiJ9LCJpc1RlbXBvcmFyeSI6ZmFsc2V9LHsiaWQiOiI1MWQ2ZGE5Ni1iMzgzLTM1ZTYtOTIxMy03ZDU3OWQ4Mzk0OTYiLCJpdGVtRGF0YSI6eyJ0eXBlIjoiYXJ0aWNsZS1qb3VybmFsIiwiaWQiOiI1MWQ2ZGE5Ni1iMzgzLTM1ZTYtOTIxMy03ZDU3OWQ4Mzk0OTYiLCJ0aXRsZSI6IlBoYXJtYWNvcGhvcmUtYmFzZWQgdmlydHVhbCBzY3JlZW5pbmcsIDNEIFFTQVIsIERvY2tpbmcsIEFETUVULCBhbmQgTUQgc2ltdWxhdGlvbiBzdHVkaWVzOiBBbiBpbiBzaWxpY28gcGVyc3BlY3RpdmUgZm9yIHRoZSBpZGVudGlmaWNhdGlvbiBvZiBuZXcgcG90ZW50aWFsIEhEQUMzIGluaGliaXRvcnMiLCJhdXRob3IiOlt7ImZhbWlseSI6IkxhbmthIiwiZ2l2ZW4iOiJHb3ZlcmRoYW4iLCJwYXJzZS1uYW1lcyI6ZmFsc2UsImRyb3BwaW5nLXBhcnRpY2xlIjoiIiwibm9uLWRyb3BwaW5nLXBhcnRpY2xlIjoiIn0seyJmYW1pbHkiOiJCZWd1bSIsImdpdmVuIjoiRGFyYWtoc2hhbiIsInBhcnNlLW5hbWVzIjpmYWxzZSwiZHJvcHBpbmctcGFydGljbGUiOiIiLCJub24tZHJvcHBpbmctcGFydGljbGUiOiIifSx7ImZhbWlseSI6IkJhbmVyamVlIiwiZ2l2ZW4iOiJTdXZhbmthciIsInBhcnNlLW5hbWVzIjpmYWxzZSwiZHJvcHBpbmctcGFydGljbGUiOiIiLCJub24tZHJvcHBpbmctcGFydGljbGUiOiIifSx7ImZhbWlseSI6IkFkaGlrYXJpIiwiZ2l2ZW4iOiJOaWxhbmphbiIsInBhcnNlLW5hbWVzIjpmYWxzZSwiZHJvcHBpbmctcGFydGljbGUiOiIiLCJub24tZHJvcHBpbmctcGFydGljbGUiOiIifSx7ImZhbWlseSI6IlAiLCJnaXZlbiI6IllvZ2Vlc3dhcmkiLCJwYXJzZS1uYW1lcyI6ZmFsc2UsImRyb3BwaW5nLXBhcnRpY2xlIjoiIiwibm9uLWRyb3BwaW5nLXBhcnRpY2xlIjoiIn0seyJmYW1pbHkiOiJHaG9zaCIsImdpdmVuIjoiQmFsYXJhbSIsInBhcnNlLW5hbWVzIjpmYWxzZSwiZHJvcHBpbmctcGFydGljbGUiOiIiLCJub24tZHJvcHBpbmctcGFydGljbGUiOiIifV0sImNvbnRhaW5lci10aXRsZSI6IkNvbXB1dGVycyBpbiBCaW9sb2d5IGFuZCBNZWRpY2luZSIsImNvbnRhaW5lci10aXRsZS1zaG9ydCI6IkNvbXB1dC4gQmlvbC4gTWVkLiIsIkRPSSI6IjEwLjEwMTYvai5jb21wYmlvbWVkLjIwMjMuMTA3NDgxIiwiSVNTTiI6IjAwMTA0ODI1IiwiVVJMIjoiaHR0cHM6Ly9saW5raW5naHViLmVsc2V2aWVyLmNvbS9yZXRyaWV2ZS9waWkvUzAwMTA0ODI1MjMwMDk0NjAiLCJpc3N1ZWQiOnsiZGF0ZS1wYXJ0cyI6W1syMDIzLDExXV19LCJwYWdlIjoiMTA3NDgxIiwidm9sdW1lIjoiMTY2In0sImlzVGVtcG9yYXJ5IjpmYWxzZX0seyJpZCI6IjZhZjBjYjUyLTIwMjctMzJlNy05MGE3LWMyODRmNDY2Y2Y2NCIsIml0ZW1EYXRhIjp7InR5cGUiOiJhcnRpY2xlLWpvdXJuYWwiLCJpZCI6IjZhZjBjYjUyLTIwMjctMzJlNy05MGE3LWMyODRmNDY2Y2Y2NCIsInRpdGxlIjoiTW9sZWN1bGFyIGRvY2tpbmcgc3R1ZHkgYW5kIHN0cnVjdHVyZSBiYXNlZCBkZXNpZ24gb2Yga2V0b3RpZmVuIGFuZCBzb21lIG9mIGl0cyBhbmFsb2d1ZXMgaW5jbHVkaW5nIEFETUUgYW5kIHRveGljaXR5IHN0dWR5IiwiYXV0aG9yIjpbeyJmYW1pbHkiOiJXYWhlZWQiLCJnaXZlbiI6Ik5vb3IgQWhtZWQiLCJwYXJzZS1uYW1lcyI6ZmFsc2UsImRyb3BwaW5nLXBhcnRpY2xlIjoiIiwibm9uLWRyb3BwaW5nLXBhcnRpY2xlIjoiIn0seyJmYW1pbHkiOiJXYWhlZWQiLCJnaXZlbiI6IlNhcmFoIEFobWVkIiwicGFyc2UtbmFtZXMiOmZhbHNlLCJkcm9wcGluZy1wYXJ0aWNsZSI6IiIsIm5vbi1kcm9wcGluZy1wYXJ0aWNsZSI6IiJ9XSwiY29udGFpbmVyLXRpdGxlIjoiSW50ZXJuYXRpb25hbCBKb3VybmFsIG9mIFBoYXJtYWNldXRpY2FsIFJlc2VhcmNoIiwiRE9JIjoiMTAuMzE4MzgvaWpwci8yMDIwLlNQMS4yMzIiLCJJU1NOIjoiMDk3NTIzNjYiLCJpc3N1ZWQiOnsiZGF0ZS1wYXJ0cyI6W1syMDIwXV19LCJpc3N1ZSI6InNwMSIsInZvbHVtZSI6IjEyIiwiY29udGFpbmVyLXRpdGxlLXNob3J0IjoiIn0sImlzVGVtcG9yYXJ5IjpmYWxzZX1dfQ==&quot;},{&quot;citationID&quot;:&quot;MENDELEY_CITATION_c92b23c0-c48d-4c3b-ab4d-6e954ef2fdfe&quot;,&quot;properties&quot;:{&quot;noteIndex&quot;:0},&quot;isEdited&quot;:false,&quot;manualOverride&quot;:{&quot;isManuallyOverridden&quot;:false,&quot;citeprocText&quot;:&quot;&lt;sup&gt;10,13&lt;/sup&gt;&quot;,&quot;manualOverrideText&quot;:&quot;&quot;},&quot;citationTag&quot;:&quot;MENDELEY_CITATION_v3_eyJjaXRhdGlvbklEIjoiTUVOREVMRVlfQ0lUQVRJT05fYzkyYjIzYzAtYzQ4ZC00YzNiLWFiNGQtNmU5NTRlZjJmZGZlIiwicHJvcGVydGllcyI6eyJub3RlSW5kZXgiOjB9LCJpc0VkaXRlZCI6ZmFsc2UsIm1hbnVhbE92ZXJyaWRlIjp7ImlzTWFudWFsbHlPdmVycmlkZGVuIjpmYWxzZSwiY2l0ZXByb2NUZXh0IjoiPHN1cD4xMCwxMzwvc3VwPiIsIm1hbnVhbE92ZXJyaWRlVGV4dCI6IiJ9LCJjaXRhdGlvbkl0ZW1zIjpbeyJpZCI6IjIzMzU3MDIyLWRjNjEtMzhmMS1iZTk2LWI3MmRhODRmN2UwZiIsIml0ZW1EYXRhIjp7InR5cGUiOiJhcnRpY2xlLWpvdXJuYWwiLCJpZCI6IjIzMzU3MDIyLWRjNjEtMzhmMS1iZTk2LWI3MmRhODRmN2UwZiIsInRpdGxlIjoiRWZmaWNhY3kgYW5kIFNhZmV0eSBvZiBPcmFsIFNtYWxsIE1vbGVjdWxlIEdsdWNhZ29uLUxpa2UgUGVwdGlkZSAxIFJlY2VwdG9yIEFnb25pc3QgRGFudWdsaXByb24gZm9yIEdseWNlbWljIENvbnRyb2wgQW1vbmcgUGF0aWVudHMgV2l0aCBUeXBlIDIgRGlhYmV0ZXMiLCJhdXRob3IiOlt7ImZhbWlseSI6IlNheGVuYSIsImdpdmVuIjoiQWRpdGkgUi4iLCJwYXJzZS1uYW1lcyI6ZmFsc2UsImRyb3BwaW5nLXBhcnRpY2xlIjoiIiwibm9uLWRyb3BwaW5nLXBhcnRpY2xlIjoiIn0seyJmYW1pbHkiOiJGcmlhcyIsImdpdmVuIjoiSnVhbiBQLiIsInBhcnNlLW5hbWVzIjpmYWxzZSwiZHJvcHBpbmctcGFydGljbGUiOiIiLCJub24tZHJvcHBpbmctcGFydGljbGUiOiIifSx7ImZhbWlseSI6IkJyb3duIiwiZ2l2ZW4iOiJMaXNhIFMuIiwicGFyc2UtbmFtZXMiOmZhbHNlLCJkcm9wcGluZy1wYXJ0aWNsZSI6IiIsIm5vbi1kcm9wcGluZy1wYXJ0aWNsZSI6IiJ9LHsiZmFtaWx5IjoiR29ybWFuIiwiZ2l2ZW4iOiJEb25hbCBOLiIsInBhcnNlLW5hbWVzIjpmYWxzZSwiZHJvcHBpbmctcGFydGljbGUiOiIiLCJub24tZHJvcHBpbmctcGFydGljbGUiOiIifSx7ImZhbWlseSI6IlZhc2FzIiwiZ2l2ZW4iOiJTemlsYXJkIiwicGFyc2UtbmFtZXMiOmZhbHNlLCJkcm9wcGluZy1wYXJ0aWNsZSI6IiIsIm5vbi1kcm9wcGluZy1wYXJ0aWNsZSI6IiJ9LHsiZmFtaWx5IjoiVHNhbWFuZG91cmFzIiwiZ2l2ZW4iOiJOaWtvbGFvcyIsInBhcnNlLW5hbWVzIjpmYWxzZSwiZHJvcHBpbmctcGFydGljbGUiOiIiLCJub24tZHJvcHBpbmctcGFydGljbGUiOiIifSx7ImZhbWlseSI6IkJpcm5iYXVtIiwiZ2l2ZW4iOiJNb3JyaXMgSi4iLCJwYXJzZS1uYW1lcyI6ZmFsc2UsImRyb3BwaW5nLXBhcnRpY2xlIjoiIiwibm9uLWRyb3BwaW5nLXBhcnRpY2xlIjoiIn1dLCJjb250YWluZXItdGl0bGUiOiJKQU1BIE5ldHdvcmsgT3BlbiIsImNvbnRhaW5lci10aXRsZS1zaG9ydCI6IkpBTUEgTmV0dy4gT3BlbiIsIkRPSSI6IjEwLjEwMDEvamFtYW5ldHdvcmtvcGVuLjIwMjMuMTQ0OTMiLCJJU1NOIjoiMjU3NC0zODA1IiwiVVJMIjoiaHR0cHM6Ly9qYW1hbmV0d29yay5jb20vam91cm5hbHMvamFtYW5ldHdvcmtvcGVuL2Z1bGxhcnRpY2xlLzI4MDUwNTQiLCJpc3N1ZWQiOnsiZGF0ZS1wYXJ0cyI6W1syMDIzLDUsMjJdXX0sInBhZ2UiOiJlMjMxNDQ5MyIsImFic3RyYWN0IjoiQ3VycmVudGx5IGF2YWlsYWJsZSBnbHVjYWdvbi1saWtlIHBlcHRpZGUgMSByZWNlcHRvciAoR0xQLTFSKSBhZ29uaXN0cyBmb3IgdHJlYXRpbmcgdHlwZSAyIGRpYWJldGVzIChUMkQpIGFyZSBwZXB0aWRlIGFnb25pc3RzIHRoYXQgcmVxdWlyZSBzdWJjdXRhbmVvdXMgYWRtaW5pc3RyYXRpb24gb3Igc3RyaWN0IGZhc3RpbmcgcmVxdWlyZW1lbnRzIGJlZm9yZSBhbmQgYWZ0ZXIgb3JhbCBhZG1pbmlzdHJhdGlvbi5UbyBpbnZlc3RpZ2F0ZSB0aGUgZWZmaWNhY3ksIHNhZmV0eSwgYW5kIHRvbGVyYWJpbGl0eSBvZiBtdWx0aXBsZSBkb3NlIGxldmVscyBvZiB0aGUgbm92ZWwsIG9yYWwsIHNtYWxsIG1vbGVjdWxlIEdMUC0xUiBhZ29uaXN0IGRhbnVnbGlwcm9uIG92ZXIgMTYgd2Vla3MuQSBwaGFzZSAyYiwgZG91YmxlLWJsaW5kLCBwbGFjZWJvLWNvbnRyb2xsZWQsIHBhcmFsbGVsLWdyb3VwLCA2LWdyb3VwIHJhbmRvbWl6ZWQgY2xpbmljYWwgdHJpYWwgd2l0aCAxNi13ZWVrIGRvdWJsZS1ibGluZCB0cmVhdG1lbnQgcGVyaW9kIGFuZCA0LXdlZWsgZm9sbG93LXVwIHdhcyBjb25kdWN0ZWQgZnJvbSBKdWx5IDcsIDIwMjAsIHRvIEp1bHkgNywgMjAyMS4gQWR1bHRzIHdpdGggVDJEIGluYWRlcXVhdGVseSBjb250cm9sbGVkIGJ5IGRpZXQgYW5kIGV4ZXJjaXNlLCB3aXRoIG9yIHdpdGhvdXQgbWV0Zm9ybWluIHRyZWF0bWVudCwgd2VyZSBlbnJvbGxlZCBmcm9tIDk3IGNsaW5pY2FsIHJlc2VhcmNoIHNpdGVzIGluIDggY291bnRyaWVzIG9yIHJlZ2lvbnMuUGFydGljaXBhbnRzIHJlY2VpdmVkIHBsYWNlYm8gb3IgZGFudWdsaXByb24sIDIuNSwgMTAsIDQwLCA4MCwgb3IgMTIwIG1nLCBhbGwgb3JhbGx5IGFkbWluaXN0ZXJlZCB0d2ljZSBkYWlseSB3aXRoIGZvb2QgZm9yIDE2IHdlZWtzLiBXZWVrbHkgZG9zZSBlc2NhbGF0aW9uIHN0ZXBzIHdlcmUgaW5jb3Jwb3JhdGVkIHRvIGFjaGlldmUgZGFudWdsaXByb24gZG9zZXMgb2YgNDAgbWcgb3IgbW9yZSB0d2ljZSBkYWlseS5DaGFuZ2UgZnJvbSBiYXNlbGluZSBpbiBnbHljYXRlZCBoZW1vZ2xvYmluIChIYkExYywgcHJpbWFyeSBlbmQgcG9pbnQpLCBmYXN0aW5nIHBsYXNtYSBnbHVjb3NlIChGUEcpLCBhbmQgYm9keSB3ZWlnaHQgd2VyZSBhc3Nlc3NlZCBhdCB3ZWVrIDE2LiBTYWZldHkgd2FzIG1vbml0b3JlZCB0aHJvdWdob3V0IHRoZSBzdHVkeSBwZXJpb2QsIGluY2x1ZGluZyBhIDQtd2VlayBmb2xsb3ctdXAgcGVyaW9kLk9mIDQxMSBwYXJ0aWNpcGFudHMgcmFuZG9taXplZCBhbmQgdHJlYXRlZCAobWVhbiBbU0RdIGFnZSwgNTguNiBbOS4zXSB5ZWFyczsgMjA5IFs1MSVdIG1hbGUpLCAzMTYgKDc3JSkgY29tcGxldGVkIHRyZWF0bWVudC4gRm9yIGFsbCBkYW51Z2xpcHJvbiBkb3NlcywgSGJBMWMgYW5kIEZQRyB3ZXJlIHN0YXRpc3RpY2FsbHkgc2lnbmlmaWNhbnRseSByZWR1Y2VkIGF0IHdlZWsgMTYgdnMgcGxhY2Vibywgd2l0aCBIYkExYyByZWR1Y3Rpb25zIHVwIHRvIGEgbGVhc3Qgc3F1YXJlcyBtZWFuIGRpZmZlcmVuY2UgdnMgcGxhY2VibyBvZiDiiJIxLjE2JSAoOTAlIENJLCDiiJIxLjQ3JSB0byDiiJIwLjg2JSkgZm9yIHRoZSAxMjAtbWcgdHdpY2UgZGFpbHkgZ3JvdXAgYW5kIEZQRyByZWR1Y3Rpb25zIHVwIHRvIGEgbGVhc3Qgc3F1YXJlcyBtZWFuIGRpZmZlcmVuY2UgdnMgcGxhY2VibyBvZiDiiJIzMy4yNCBtZy9kTCAoOTAlIENJLCDiiJI0NS42MyB0byDiiJIyMC44NCBtZy9kTCkuIEJvZHkgd2VpZ2h0IHdhcyBzdGF0aXN0aWNhbGx5IHNpZ25pZmljYW50bHkgcmVkdWNlZCBhdCB3ZWVrIDE2IGNvbXBhcmVkIHdpdGggcGxhY2VibyBpbiB0aGUgODAtbWcgdHdpY2UgZGFpbHkgYW5kIDEyMC1tZyB0d2ljZSBkYWlseSBncm91cHMgb25seSwgd2l0aCBhIGxlYXN0IHNxdWFyZXMgbWVhbiBkaWZmZXJlbmNlIHZzIHBsYWNlYm8gb2Yg4oiSMi4wNCBrZyAoOTAlIENJLCDiiJIzLjAxIHRvIOKIkjEuMDcga2cpIGZvciB0aGUgODAtbWcgdHdpY2UgZGFpbHkgZ3JvdXAgYW5kIOKIkjQuMTcga2cgKDkwJSBDSSwg4oiSNS4xNSB0byDiiJIzLjE4IGtnKSBmb3IgdGhlIDEyMC1tZyB0d2ljZSBkYWlseSBncm91cC4gVGhlIG1vc3QgY29tbW9ubHkgcmVwb3J0ZWQgYWR2ZXJzZSBldmVudHMgd2VyZSBuYXVzZWEsIGRpYXJyaGVhLCBhbmQgdm9taXRpbmcuSW4gYWR1bHRzIHdpdGggVDJELCBkYW51Z2xpcHJvbiByZWR1Y2VkIEhiQTFjLCBGUEcsIGFuZCBib2R5IHdlaWdodCBhdCB3ZWVrIDE2IGNvbXBhcmVkIHdpdGggcGxhY2Vibywgd2l0aCBhIHRvbGVyYWJpbGl0eSBwcm9maWxlIGNvbnNpc3RlbnQgd2l0aCB0aGUgbWVjaGFuaXNtIG9mIGFjdGlvbi5DbGluaWNhbFRyaWFscy5nb3YgSWRlbnRpZmllcjogTkNUMDM5ODUyOTMiLCJpc3N1ZSI6IjUiLCJ2b2x1bWUiOiI2In0sImlzVGVtcG9yYXJ5IjpmYWxzZX0seyJpZCI6IjExZGVjM2UxLTUzNjctMzRjYi1hZTZiLTg5M2MxMDU1YWVjNCIsIml0ZW1EYXRhIjp7InR5cGUiOiJhcnRpY2xlLWpvdXJuYWwiLCJpZCI6IjExZGVjM2UxLTUzNjctMzRjYi1hZTZiLTg5M2MxMDU1YWVjNCIsInRpdGxlIjoiRGFudWdsaXByb24uIEdsdWNhZ29uLWxpa2UgcGVwdGlkZSAxIHJlY2VwdG9yIGFnb25pc3QsIFRyZWF0bWVudCBvZiB0eXBlIDIgZGlhYmV0ZXMsIFRyZWF0bWVudCBvZiBvYmVzaXR5IiwiYXV0aG9yIjpbeyJmYW1pbHkiOiJTcGVycnkiLCJnaXZlbiI6IkFsZXhhbmRlciBKLiIsInBhcnNlLW5hbWVzIjpmYWxzZSwiZHJvcHBpbmctcGFydGljbGUiOiIiLCJub24tZHJvcHBpbmctcGFydGljbGUiOiIifSx7ImZhbWlseSI6IkhhcmR5IiwiZ2l2ZW4iOiJKZW5uaWZlciIsInBhcnNlLW5hbWVzIjpmYWxzZSwiZHJvcHBpbmctcGFydGljbGUiOiIiLCJub24tZHJvcHBpbmctcGFydGljbGUiOiIifSx7ImZhbWlseSI6IkdvbGRmYWRlbiIsImdpdmVuIjoiUmViZWNjYSBGLiIsInBhcnNlLW5hbWVzIjpmYWxzZSwiZHJvcHBpbmctcGFydGljbGUiOiIiLCJub24tZHJvcHBpbmctcGFydGljbGUiOiIifSx7ImZhbWlseSI6Ikh1cnN0IiwiZ2l2ZW4iOiJBbWJlciIsInBhcnNlLW5hbWVzIjpmYWxzZSwiZHJvcHBpbmctcGFydGljbGUiOiIiLCJub24tZHJvcHBpbmctcGFydGljbGUiOiIifSx7ImZhbWlseSI6IkFzaGNoaSIsImdpdmVuIjoiQW5kcmVhIiwicGFyc2UtbmFtZXMiOmZhbHNlLCJkcm9wcGluZy1wYXJ0aWNsZSI6IiIsIm5vbi1kcm9wcGluZy1wYXJ0aWNsZSI6IiJ9LHsiZmFtaWx5IjoiU3V0dG9uIiwiZ2l2ZW4iOiJEYXZpZCIsInBhcnNlLW5hbWVzIjpmYWxzZSwiZHJvcHBpbmctcGFydGljbGUiOiIiLCJub24tZHJvcHBpbmctcGFydGljbGUiOiIifSx7ImZhbWlseSI6IlNoZWlraC1BbGkiLCJnaXZlbiI6Ik1hZSIsInBhcnNlLW5hbWVzIjpmYWxzZSwiZHJvcHBpbmctcGFydGljbGUiOiIiLCJub24tZHJvcHBpbmctcGFydGljbGUiOiIifSx7ImZhbWlseSI6Ikh1c3RvbiIsImdpdmVuIjoiSmVzc2ljYSIsInBhcnNlLW5hbWVzIjpmYWxzZSwiZHJvcHBpbmctcGFydGljbGUiOiIiLCJub24tZHJvcHBpbmctcGFydGljbGUiOiIifSx7ImZhbWlseSI6IkNob2tzaSIsImdpdmVuIjoiUnVzaGFiIiwicGFyc2UtbmFtZXMiOmZhbHNlLCJkcm9wcGluZy1wYXJ0aWNsZSI6IiIsIm5vbi1kcm9wcGluZy1wYXJ0aWNsZSI6IiJ9XSwiY29udGFpbmVyLXRpdGxlIjoiRHJ1Z3Mgb2YgdGhlIEZ1dHVyZSIsImNvbnRhaW5lci10aXRsZS1zaG9ydCI6IkRydWdzIEZ1dHVyZSIsIkRPSSI6IjEwLjEzNTgvZG9mLjIwMjIuNDcuNi4zMzczNTM1IiwiSVNTTiI6IjAzNzc4MjgyIiwiVVJMIjoiaHR0cDovL2FjY2Vzcy5wb3J0aWNvLm9yZy9zdGFibGU/YXU9cGpiN2Jia2RucHgiLCJpc3N1ZWQiOnsiZGF0ZS1wYXJ0cyI6W1syMDIyLDYsMV1dfSwicGFnZSI6IjQwNy00MTgiLCJhYnN0cmFjdCI6IlR5cGUgMiBkaWFiZXRlcyBtZWxsaXR1cyAoVDJETSkgaXMgb25lIG9mIHRoZSBtb3N0IGRpYWdub3NlZCBjb25kaXRpb25zIGluIHRoZSBVbml0ZWQgU3RhdGVzLiBBbnRpaHlwZXJnbHljZW1pYyBtZWRpY2F0aW9ucyBhcmUgYSBtYWluc3RheSBpbiB0aGUgdHJlYXRtZW50IG9mIFQyRE0gdG8gcHJldmVudCBjb21wbGljYXRpb25zIHN1Y2ggYXMgY2FyZGlhYyBhbmQgcmVuYWwgZGVhdGguIE9uZSBjbGFzcyBvZiBhbnRpaHlwZXJnbHljZW1pYyBtZWRpY2F0aW9uIHRoYXQgaGFzIHNob3duIGJlbmVmaXQgZm9yIGhlbW9nbG9iaW4gQTFjIChBMWMpIGxvd2VyaW5nLCB3ZWlnaHQgbG9zcywgcmVuYWwgcHJvdGVjdGlvbiwgYXMgd2VsbCBhcyBjYXJkaWFjIHByb3RlY3Rpb24gYXJlIHRoZSBnbHVjYWdvbi1saWtlIHBlcHRpZGUgMSByZWNlcHRvciBhZ29uaXN0cyAoR0xQLTFSQXMpLiBUaGVzZSBhZ2VudHMgYmluZCB0byB0aGUgZ2x1Y2Fnb24tbGlrZSBwZXB0aWRlIDEgcmVjZXB0b3IgKEdMUC0xUikgcHJvbW90aW5nIM6yLWNlbGwgcHJvZHVjdGlvbiBvZiBpbnN1bGluLCBwcmV2ZW50IGFwb3B0b3NpcyBhbmQgcHJvbW90ZSBwcm9saWZlcmF0aW9uLiBPbmUgbGltaXRhdGlvbiB3aXRoIHRoZXNlIG1lZGljYXRpb25zIGlzIHRoZSBtZXRob2Qgb2ZhZG1pbmlzdHJhdGlvbiBiZWluZyBzdWJjdXRhbmVvdXMgZHVlIHRvIHRoZSBsb25nIHBlcHRpZGUgY2hhaW5zIHJlcXVpcmVkLiBUaGlzIGNoYW5nZWQgd2hlbiBSeWJlbHN1cyAoc2VtYWdsdXRpZGUpIHdhcyBhcHByb3ZlZCBhcyBhbiBvcmFsIHBlcHRpZGUgR0xQLTFSQS4gR3Jvd2luZyBldmlkZW5jZSBoYXMgc3VnZ2VzdGVkIHRoYXQgb3JhbCBzbWFsbCBtb2xlY3VsZSBHTFAtMVJBcyBtYXkgYmUgYSBuZXcgdGhlcmFwZXV0aWMgYWx0ZXJuYXRpdmUgd2l0aCBjb21wYXJhYmxlIHNhZmV0eSBhbmQgZWZmaWNhY3kgZm9yIGJvdGggQTFjIGxvd2VyaW5nIGFuZCB3ZWlnaHQgbG9zcyB3aGVuIGNvbXBhcmVkIHRvIGN1cnJlbnQgc3ViY3V0YW5lb3VzIEdMUC0xUkFzIGFuZCBSeWJlbHN1cy4gVGhpcyByZXZpZXcgYWltcyB0byBwcmVzZW50IGFuZCBkaXNjdXNzIHRoZSBjdXJyZW50IGNsaW5pY2FsIGFuZCBzY2llbnRpZmljIGV2aWRlbmNlIHBlcnRhaW5pbmcgdG8gZGFudWdsaXByb24sIGEgbm92ZWwgb3JhbCBzbWFsbCBtb2xlY3VsZSBHTFAtMVJBLiIsInB1Ymxpc2hlciI6IkNsYXJpdmF0ZSIsImlzc3VlIjoiNiIsInZvbHVtZSI6IjQ3In0sImlzVGVtcG9yYXJ5IjpmYWxzZX1dfQ==&quot;,&quot;citationItems&quot;:[{&quot;id&quot;:&quot;23357022-dc61-38f1-be96-b72da84f7e0f&quot;,&quot;itemData&quot;:{&quot;type&quot;:&quot;article-journal&quot;,&quot;id&quot;:&quot;23357022-dc61-38f1-be96-b72da84f7e0f&quot;,&quot;title&quot;:&quot;Efficacy and Safety of Oral Small Molecule Glucagon-Like Peptide 1 Receptor Agonist Danuglipron for Glycemic Control Among Patients With Type 2 Diabetes&quot;,&quot;author&quot;:[{&quot;family&quot;:&quot;Saxena&quot;,&quot;given&quot;:&quot;Aditi R.&quot;,&quot;parse-names&quot;:false,&quot;dropping-particle&quot;:&quot;&quot;,&quot;non-dropping-particle&quot;:&quot;&quot;},{&quot;family&quot;:&quot;Frias&quot;,&quot;given&quot;:&quot;Juan P.&quot;,&quot;parse-names&quot;:false,&quot;dropping-particle&quot;:&quot;&quot;,&quot;non-dropping-particle&quot;:&quot;&quot;},{&quot;family&quot;:&quot;Brown&quot;,&quot;given&quot;:&quot;Lisa S.&quot;,&quot;parse-names&quot;:false,&quot;dropping-particle&quot;:&quot;&quot;,&quot;non-dropping-particle&quot;:&quot;&quot;},{&quot;family&quot;:&quot;Gorman&quot;,&quot;given&quot;:&quot;Donal N.&quot;,&quot;parse-names&quot;:false,&quot;dropping-particle&quot;:&quot;&quot;,&quot;non-dropping-particle&quot;:&quot;&quot;},{&quot;family&quot;:&quot;Vasas&quot;,&quot;given&quot;:&quot;Szilard&quot;,&quot;parse-names&quot;:false,&quot;dropping-particle&quot;:&quot;&quot;,&quot;non-dropping-particle&quot;:&quot;&quot;},{&quot;family&quot;:&quot;Tsamandouras&quot;,&quot;given&quot;:&quot;Nikolaos&quot;,&quot;parse-names&quot;:false,&quot;dropping-particle&quot;:&quot;&quot;,&quot;non-dropping-particle&quot;:&quot;&quot;},{&quot;family&quot;:&quot;Birnbaum&quot;,&quot;given&quot;:&quot;Morris J.&quot;,&quot;parse-names&quot;:false,&quot;dropping-particle&quot;:&quot;&quot;,&quot;non-dropping-particle&quot;:&quot;&quot;}],&quot;container-title&quot;:&quot;JAMA Network Open&quot;,&quot;container-title-short&quot;:&quot;JAMA Netw. Open&quot;,&quot;DOI&quot;:&quot;10.1001/jamanetworkopen.2023.14493&quot;,&quot;ISSN&quot;:&quot;2574-3805&quot;,&quot;URL&quot;:&quot;https://jamanetwork.com/journals/jamanetworkopen/fullarticle/2805054&quot;,&quot;issued&quot;:{&quot;date-parts&quot;:[[2023,5,22]]},&quot;page&quot;:&quot;e2314493&quot;,&quot;abstract&quot;:&quot;Currently available glucagon-like peptide 1 receptor (GLP-1R) agonists for treating type 2 diabetes (T2D) are peptide agonists that require subcutaneous administration or strict fasting requirements before and after oral administration.To investigate the efficacy, safety, and tolerability of multiple dose levels of the novel, oral, small molecule GLP-1R agonist danuglipron over 16 weeks.A phase 2b, double-blind, placebo-controlled, parallel-group, 6-group randomized clinical trial with 16-week double-blind treatment period and 4-week follow-up was conducted from July 7, 2020, to July 7, 2021. Adults with T2D inadequately controlled by diet and exercise, with or without metformin treatment, were enrolled from 97 clinical research sites in 8 countries or regions.Participants received placebo or danuglipron, 2.5, 10, 40, 80, or 120 mg, all orally administered twice daily with food for 16 weeks. Weekly dose escalation steps were incorporated to achieve danuglipron doses of 40 mg or more twice daily.Change from baseline in glycated hemoglobin (HbA1c, primary end point), fasting plasma glucose (FPG), and body weight were assessed at week 16. Safety was monitored throughout the study period, including a 4-week follow-up period.Of 411 participants randomized and treated (mean [SD] age, 58.6 [9.3] years; 209 [51%] male), 316 (77%) completed treatment. For all danuglipron doses, HbA1c and FPG were statistically significantly reduced at week 16 vs placebo, with HbA1c reductions up to a least squares mean difference vs placebo of −1.16% (90% CI, −1.47% to −0.86%) for the 120-mg twice daily group and FPG reductions up to a least squares mean difference vs placebo of −33.24 mg/dL (90% CI, −45.63 to −20.84 mg/dL). Body weight was statistically significantly reduced at week 16 compared with placebo in the 80-mg twice daily and 120-mg twice daily groups only, with a least squares mean difference vs placebo of −2.04 kg (90% CI, −3.01 to −1.07 kg) for the 80-mg twice daily group and −4.17 kg (90% CI, −5.15 to −3.18 kg) for the 120-mg twice daily group. The most commonly reported adverse events were nausea, diarrhea, and vomiting.In adults with T2D, danuglipron reduced HbA1c, FPG, and body weight at week 16 compared with placebo, with a tolerability profile consistent with the mechanism of action.ClinicalTrials.gov Identifier: NCT03985293&quot;,&quot;issue&quot;:&quot;5&quot;,&quot;volume&quot;:&quot;6&quot;},&quot;isTemporary&quot;:false},{&quot;id&quot;:&quot;11dec3e1-5367-34cb-ae6b-893c1055aec4&quot;,&quot;itemData&quot;:{&quot;type&quot;:&quot;article-journal&quot;,&quot;id&quot;:&quot;11dec3e1-5367-34cb-ae6b-893c1055aec4&quot;,&quot;title&quot;:&quot;Danuglipron. Glucagon-like peptide 1 receptor agonist, Treatment of type 2 diabetes, Treatment of obesity&quot;,&quot;author&quot;:[{&quot;family&quot;:&quot;Sperry&quot;,&quot;given&quot;:&quot;Alexander J.&quot;,&quot;parse-names&quot;:false,&quot;dropping-particle&quot;:&quot;&quot;,&quot;non-dropping-particle&quot;:&quot;&quot;},{&quot;family&quot;:&quot;Hardy&quot;,&quot;given&quot;:&quot;Jennifer&quot;,&quot;parse-names&quot;:false,&quot;dropping-particle&quot;:&quot;&quot;,&quot;non-dropping-particle&quot;:&quot;&quot;},{&quot;family&quot;:&quot;Goldfaden&quot;,&quot;given&quot;:&quot;Rebecca F.&quot;,&quot;parse-names&quot;:false,&quot;dropping-particle&quot;:&quot;&quot;,&quot;non-dropping-particle&quot;:&quot;&quot;},{&quot;family&quot;:&quot;Hurst&quot;,&quot;given&quot;:&quot;Amber&quot;,&quot;parse-names&quot;:false,&quot;dropping-particle&quot;:&quot;&quot;,&quot;non-dropping-particle&quot;:&quot;&quot;},{&quot;family&quot;:&quot;Ashchi&quot;,&quot;given&quot;:&quot;Andrea&quot;,&quot;parse-names&quot;:false,&quot;dropping-particle&quot;:&quot;&quot;,&quot;non-dropping-particle&quot;:&quot;&quot;},{&quot;family&quot;:&quot;Sutton&quot;,&quot;given&quot;:&quot;David&quot;,&quot;parse-names&quot;:false,&quot;dropping-particle&quot;:&quot;&quot;,&quot;non-dropping-particle&quot;:&quot;&quot;},{&quot;family&quot;:&quot;Sheikh-Ali&quot;,&quot;given&quot;:&quot;Mae&quot;,&quot;parse-names&quot;:false,&quot;dropping-particle&quot;:&quot;&quot;,&quot;non-dropping-particle&quot;:&quot;&quot;},{&quot;family&quot;:&quot;Huston&quot;,&quot;given&quot;:&quot;Jessica&quot;,&quot;parse-names&quot;:false,&quot;dropping-particle&quot;:&quot;&quot;,&quot;non-dropping-particle&quot;:&quot;&quot;},{&quot;family&quot;:&quot;Choksi&quot;,&quot;given&quot;:&quot;Rushab&quot;,&quot;parse-names&quot;:false,&quot;dropping-particle&quot;:&quot;&quot;,&quot;non-dropping-particle&quot;:&quot;&quot;}],&quot;container-title&quot;:&quot;Drugs of the Future&quot;,&quot;container-title-short&quot;:&quot;Drugs Future&quot;,&quot;DOI&quot;:&quot;10.1358/dof.2022.47.6.3373535&quot;,&quot;ISSN&quot;:&quot;03778282&quot;,&quot;URL&quot;:&quot;http://access.portico.org/stable?au=pjb7bbkdnpx&quot;,&quot;issued&quot;:{&quot;date-parts&quot;:[[2022,6,1]]},&quot;page&quot;:&quot;407-418&quot;,&quot;abstract&quot;:&quot;Type 2 diabetes mellitus (T2DM) is one of the most diagnosed conditions in the United States. Antihyperglycemic medications are a mainstay in the treatment of T2DM to prevent complications such as cardiac and renal death. One class of antihyperglycemic medication that has shown benefit for hemoglobin A1c (A1c) lowering, weight loss, renal protection, as well as cardiac protection are the glucagon-like peptide 1 receptor agonists (GLP-1RAs). These agents bind to the glucagon-like peptide 1 receptor (GLP-1R) promoting β-cell production of insulin, prevent apoptosis and promote proliferation. One limitation with these medications is the method ofadministration being subcutaneous due to the long peptide chains required. This changed when Rybelsus (semaglutide) was approved as an oral peptide GLP-1RA. Growing evidence has suggested that oral small molecule GLP-1RAs may be a new therapeutic alternative with comparable safety and efficacy for both A1c lowering and weight loss when compared to current subcutaneous GLP-1RAs and Rybelsus. This review aims to present and discuss the current clinical and scientific evidence pertaining to danuglipron, a novel oral small molecule GLP-1RA.&quot;,&quot;publisher&quot;:&quot;Clarivate&quot;,&quot;issue&quot;:&quot;6&quot;,&quot;volume&quot;:&quot;47&quot;},&quot;isTemporary&quot;:false}]},{&quot;citationID&quot;:&quot;MENDELEY_CITATION_66784663-3cf8-429c-87bd-2c3cad020f0b&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jY3ODQ2NjMtM2NmOC00MjljLTg3YmQtMmMzY2FkMDIwZjBiIiwicHJvcGVydGllcyI6eyJub3RlSW5kZXgiOjB9LCJpc0VkaXRlZCI6ZmFsc2UsIm1hbnVhbE92ZXJyaWRlIjp7ImlzTWFudWFsbHlPdmVycmlkZGVuIjpmYWxzZSwiY2l0ZXByb2NUZXh0IjoiPHN1cD4xMjwvc3VwPiIsIm1hbnVhbE92ZXJyaWRlVGV4dCI6IiJ9LCJjaXRhdGlvbkl0ZW1zIjpbeyJpZCI6ImYyNWY3MzY4LTY2NzMtMzQ2Ni1hNTRlLTIzYjFjZGVkNTJlOCIsIml0ZW1EYXRhIjp7InR5cGUiOiJhcnRpY2xlLWpvdXJuYWwiLCJpZCI6ImYyNWY3MzY4LTY2NzMtMzQ2Ni1hNTRlLTIzYjFjZGVkNTJlOCIsInRpdGxlIjoiRGVzaWduLCBzeW50aGVzaXMsIGFuZCBiaW9sb2dpY2FsIGV2YWx1YXRpb24gb2YgYSBzbWFsbCBtb2xlY3VsZSBvcmFsIGFnb25pc3Qgb2YgdGhlIGdsdWNhZ29uLWxpa2UtcGVwdGlkZS0xIHJlY2VwdG9yIiwiYXV0aG9yIjpbeyJmYW1pbHkiOiJHaXJkaGFyIiwiZ2l2ZW4iOiJLaHlhdGkiLCJwYXJzZS1uYW1lcyI6ZmFsc2UsImRyb3BwaW5nLXBhcnRpY2xlIjoiIiwibm9uLWRyb3BwaW5nLXBhcnRpY2xlIjoiIn0seyJmYW1pbHkiOiJUaGFrdXIiLCJnaXZlbiI6IlNoaWxwYSIsInBhcnNlLW5hbWVzIjpmYWxzZSwiZHJvcHBpbmctcGFydGljbGUiOiIiLCJub24tZHJvcHBpbmctcGFydGljbGUiOiIifSx7ImZhbWlseSI6IkdhdXIiLCJnaXZlbiI6IlBhbmthaiIsInBhcnNlLW5hbWVzIjpmYWxzZSwiZHJvcHBpbmctcGFydGljbGUiOiIiLCJub24tZHJvcHBpbmctcGFydGljbGUiOiIifSx7ImZhbWlseSI6IkNob3ViZXkiLCJnaXZlbiI6IkFiaGluYXYiLCJwYXJzZS1uYW1lcyI6ZmFsc2UsImRyb3BwaW5nLXBhcnRpY2xlIjoiIiwibm9uLWRyb3BwaW5nLXBhcnRpY2xlIjoiIn0seyJmYW1pbHkiOiJEb2dyYSIsImdpdmVuIjoiU3VyYmhpIiwicGFyc2UtbmFtZXMiOmZhbHNlLCJkcm9wcGluZy1wYXJ0aWNsZSI6IiIsIm5vbi1kcm9wcGluZy1wYXJ0aWNsZSI6IiJ9LHsiZmFtaWx5IjoiRGVodXJ5IiwiZ2l2ZW4iOiJCdWRoZXN3YXIiLCJwYXJzZS1uYW1lcyI6ZmFsc2UsImRyb3BwaW5nLXBhcnRpY2xlIjoiIiwibm9uLWRyb3BwaW5nLXBhcnRpY2xlIjoiIn0seyJmYW1pbHkiOiJLdW1hciIsImdpdmVuIjoiU3VuaWwiLCJwYXJzZS1uYW1lcyI6ZmFsc2UsImRyb3BwaW5nLXBhcnRpY2xlIjoiIiwibm9uLWRyb3BwaW5nLXBhcnRpY2xlIjoiIn0seyJmYW1pbHkiOiJCaXN3YXMiLCJnaXZlbiI6IkJpZGlzaGEiLCJwYXJzZS1uYW1lcyI6ZmFsc2UsImRyb3BwaW5nLXBhcnRpY2xlIjoiIiwibm9uLWRyb3BwaW5nLXBhcnRpY2xlIjoiIn0seyJmYW1pbHkiOiJEd2l2ZWRpIiwiZ2l2ZW4iOiJEdXJnZXNoIEt1bWFyIiwicGFyc2UtbmFtZXMiOmZhbHNlLCJkcm9wcGluZy1wYXJ0aWNsZSI6IiIsIm5vbi1kcm9wcGluZy1wYXJ0aWNsZSI6IiJ9LHsiZmFtaWx5IjoiR2hvc2giLCJnaXZlbiI6IlN1YnJhdGEiLCJwYXJzZS1uYW1lcyI6ZmFsc2UsImRyb3BwaW5nLXBhcnRpY2xlIjoiIiwibm9uLWRyb3BwaW5nLXBhcnRpY2xlIjoiIn0seyJmYW1pbHkiOiJNb25kYWwiLCJnaXZlbiI6IlByb3NlbmppdCIsInBhcnNlLW5hbWVzIjpmYWxzZSwiZHJvcHBpbmctcGFydGljbGUiOiIiLCJub24tZHJvcHBpbmctcGFydGljbGUiOiIifV0sImNvbnRhaW5lci10aXRsZSI6IkpvdXJuYWwgb2YgQmlvbG9naWNhbCBDaGVtaXN0cnkiLCJET0kiOiIxMC4xMDE2L2ouamJjLjIwMjIuMTAxODg5IiwiSVNTTiI6IjAwMjE5MjU4IiwiVVJMIjoiaHR0cHM6Ly9saW5raW5naHViLmVsc2V2aWVyLmNvbS9yZXRyaWV2ZS9waWkvUzAwMjE5MjU4MjIwMDMyOTUiLCJpc3N1ZWQiOnsiZGF0ZS1wYXJ0cyI6W1syMDIyLDUsMV1dfSwicGFnZSI6IjEwMTg4OSIsImFic3RyYWN0IjoiQW4gYWJzb2x1dGUgb3IgcmVsYXRpdmUgZGVmaWNpZW5jeSBvZiBwYW5jcmVhdGljIM6yLWNlbGxzIG1hc3MgYW5kIGZ1bmN0aW9uYWxpdHkgaXMgYSBjcnVjaWFsIHBhdGhvbG9naWNhbCBmZWF0dXJlIGNvbW1vbiB0byB0eXBlIDEgZGlhYmV0ZXMgbWVsbGl0dXMgYW5kIHR5cGUgMiBkaWFiZXRlcyBtZWxsaXR1cy4gR2x1Y2Fnb24tbGlrZS1wZXB0aWRlLTEgcmVjZXB0b3IgKEdMUDFSKSBhZ29uaXN0cyBoYXZlIGJlZW4gdGhlIGZvY3VzIG9mIGNvbnNpZGVyYWJsZSByZXNlYXJjaCBhdHRlbnRpb24gZm9yIHRoZWlyIGFiaWxpdHkgdG8gcHJvdGVjdCDOsi1jZWxsIG1hc3MgYW5kIGF1Z21lbnQgaW5zdWxpbiBzZWNyZXRpb24gd2l0aCBubyByaXNrIG9mIGh5cG9nbHljZW1pYS4gUHJlc2VudGx5IGNvbW1lcmNpYWxseSBhdmFpbGFibGUgR0xQMVIgYWdvbmlzdHMgYXJlIHBlcHRpZGVzIHRoYXQgbGltaXQgdGhlaXIgdXNlIGR1ZSB0byBjb3N0LCBzdGFiaWxpdHksIGFuZCBtb2RlIG9mIGFkbWluaXN0cmF0aW9uLiBUbyBhZGRyZXNzIHRoaXMgZHJhd2JhY2ssIHN0cmF0ZWdpY2FsbHkgZGVzaWduZWQgZGlzdGluY3Qgc2V0cyBvZiBzbWFsbCBtb2xlY3VsZXMgd2VyZSBkb2NrZWQgb24gR0xQMVIgZWN0b2RvbWFpbiBhbmQgY29tcGFyZWQgd2l0aCBwcmV2aW91c2x5IGtub3duIHNtYWxsIG1vbGVjdWxlIEdMUDFSIGFnb25pc3RzLiBPbmUgb2YgdGhlIHNtYWxsIG1vbGVjdWxlIFBLMiAoNi0oKDEtKDQtbml0cm9iZW56eWwpLTFILTEsMiwzLXRyaWF6b2wtNC15bCltZXRoeWwpLTZILWluZG9sb1syLDMtYl1xdWlub3hhbGluZSkgZGlzcGxheXMgc3RhYmxlIGJpbmRpbmcgd2l0aCBHTFAxUiBlY3RvZG9tYWluIGFuZCBpbmR1Y2VzIEdMUDFSIGludGVybmFsaXphdGlvbiBhbmQgaW5jcmVhc2luZyBjQU1QIGxldmVscy4gUEsyIGFsc28gaW5jcmVhc2VzIGluc3VsaW4gc2VjcmV0aW9uIGluIHRoZSBJTlMtMSBjZWxscy4gVGhlIG9yYWwgYWRtaW5pc3RyYXRpb24gb2YgUEsyIHByb3RlY3RzIGFnYWluc3QgZGlhYmV0ZXMgaW5kdWNlZCBieSBtdWx0aXBsZSBsb3ctZG9zZSBzdHJlcHRvem90b2NpbiBhZG1pbmlzdHJhdGlvbiBieSBsb3dlcmluZyBoaWdoIGJsb29kIGdsdWNvc2UgbGV2ZWxzLiBTaW1pbGFyIHRvIEdMUDFSIHBlcHRpZGljIGFnb25pc3RzLCB0cmVhdG1lbnQgb2YgUEsyIGluZHVjZXMgzrItY2VsbCByZXBsaWNhdGlvbiBhbmQgYXR0ZW51YXRlIM6yLWNlbGwgYXBvcHRvc2lzIGluIFNUWi10cmVhdGVkIG1pY2UuIE1lY2hhbmlzdGljYWxseSwgdGhpcyBwcm90ZWN0aW9uIHdhcyBhc3NvY2lhdGVkIHdpdGggZGVjcmVhc2VkIHRoaW9yZWRveGluLWludGVyYWN0aW5nIHByb3RlaW4gZXhwcmVzc2lvbiwgYSBwb3RlbnQgaW5kdWNlciBvZiBkaWFiZXRpYyDOsi1jZWxsIGFwb3B0b3NpcyBhbmQgZHlzZnVuY3Rpb24uIFRvZ2V0aGVyLCB0aGlzIHJlcG9ydCBkZXNjcmliZXMgYSBzbWFsbCBtb2xlY3VsZSwgUEsyLCBhcyBhbiBvcmFsbHkgYWN0aXZlIG5vbi1wZXB0aWRpYyBHTFAxUiBhZ29uaXN0IHRoYXQgaGFzIGVmZmljYWN5IHRvIHByZXNlcnZlIG9yIHJlc3RvcmUgZnVuY3Rpb25hbCDOsi1jZWxsIG1hc3MuIiwicHVibGlzaGVyIjoiQW1lcmljYW4gU29jaWV0eSBmb3IgQmlvY2hlbWlzdHJ5IGFuZCBNb2xlY3VsYXIgQmlvbG9neSBJbmMuIiwiaXNzdWUiOiI1Iiwidm9sdW1lIjoiMjk4IiwiY29udGFpbmVyLXRpdGxlLXNob3J0IjoiIn0sImlzVGVtcG9yYXJ5IjpmYWxzZX1dfQ==&quot;,&quot;citationItems&quot;:[{&quot;id&quot;:&quot;f25f7368-6673-3466-a54e-23b1cded52e8&quot;,&quot;itemData&quot;:{&quot;type&quot;:&quot;article-journal&quot;,&quot;id&quot;:&quot;f25f7368-6673-3466-a54e-23b1cded52e8&quot;,&quot;title&quot;:&quot;Design, synthesis, and biological evaluation of a small molecule oral agonist of the glucagon-like-peptide-1 receptor&quot;,&quot;author&quot;:[{&quot;family&quot;:&quot;Girdhar&quot;,&quot;given&quot;:&quot;Khyati&quot;,&quot;parse-names&quot;:false,&quot;dropping-particle&quot;:&quot;&quot;,&quot;non-dropping-particle&quot;:&quot;&quot;},{&quot;family&quot;:&quot;Thakur&quot;,&quot;given&quot;:&quot;Shilpa&quot;,&quot;parse-names&quot;:false,&quot;dropping-particle&quot;:&quot;&quot;,&quot;non-dropping-particle&quot;:&quot;&quot;},{&quot;family&quot;:&quot;Gaur&quot;,&quot;given&quot;:&quot;Pankaj&quot;,&quot;parse-names&quot;:false,&quot;dropping-particle&quot;:&quot;&quot;,&quot;non-dropping-particle&quot;:&quot;&quot;},{&quot;family&quot;:&quot;Choubey&quot;,&quot;given&quot;:&quot;Abhinav&quot;,&quot;parse-names&quot;:false,&quot;dropping-particle&quot;:&quot;&quot;,&quot;non-dropping-particle&quot;:&quot;&quot;},{&quot;family&quot;:&quot;Dogra&quot;,&quot;given&quot;:&quot;Surbhi&quot;,&quot;parse-names&quot;:false,&quot;dropping-particle&quot;:&quot;&quot;,&quot;non-dropping-particle&quot;:&quot;&quot;},{&quot;family&quot;:&quot;Dehury&quot;,&quot;given&quot;:&quot;Budheswar&quot;,&quot;parse-names&quot;:false,&quot;dropping-particle&quot;:&quot;&quot;,&quot;non-dropping-particle&quot;:&quot;&quot;},{&quot;family&quot;:&quot;Kumar&quot;,&quot;given&quot;:&quot;Sunil&quot;,&quot;parse-names&quot;:false,&quot;dropping-particle&quot;:&quot;&quot;,&quot;non-dropping-particle&quot;:&quot;&quot;},{&quot;family&quot;:&quot;Biswas&quot;,&quot;given&quot;:&quot;Bidisha&quot;,&quot;parse-names&quot;:false,&quot;dropping-particle&quot;:&quot;&quot;,&quot;non-dropping-particle&quot;:&quot;&quot;},{&quot;family&quot;:&quot;Dwivedi&quot;,&quot;given&quot;:&quot;Durgesh Kumar&quot;,&quot;parse-names&quot;:false,&quot;dropping-particle&quot;:&quot;&quot;,&quot;non-dropping-particle&quot;:&quot;&quot;},{&quot;family&quot;:&quot;Ghosh&quot;,&quot;given&quot;:&quot;Subrata&quot;,&quot;parse-names&quot;:false,&quot;dropping-particle&quot;:&quot;&quot;,&quot;non-dropping-particle&quot;:&quot;&quot;},{&quot;family&quot;:&quot;Mondal&quot;,&quot;given&quot;:&quot;Prosenjit&quot;,&quot;parse-names&quot;:false,&quot;dropping-particle&quot;:&quot;&quot;,&quot;non-dropping-particle&quot;:&quot;&quot;}],&quot;container-title&quot;:&quot;Journal of Biological Chemistry&quot;,&quot;DOI&quot;:&quot;10.1016/j.jbc.2022.101889&quot;,&quot;ISSN&quot;:&quot;00219258&quot;,&quot;URL&quot;:&quot;https://linkinghub.elsevier.com/retrieve/pii/S0021925822003295&quot;,&quot;issued&quot;:{&quot;date-parts&quot;:[[2022,5,1]]},&quot;page&quot;:&quot;101889&quot;,&quot;abstract&quot;:&quot;An absolute or relative deficiency of pancreatic β-cells mass and functionality is a crucial pathological feature common to type 1 diabetes mellitus and type 2 diabetes mellitus. Glucagon-like-peptide-1 receptor (GLP1R) agonists have been the focus of considerable research attention for their ability to protect β-cell mass and augment insulin secretion with no risk of hypoglycemia. Presently commercially available GLP1R agonists are peptides that limit their use due to cost, stability, and mode of administration. To address this drawback, strategically designed distinct sets of small molecules were docked on GLP1R ectodomain and compared with previously known small molecule GLP1R agonists. One of the small molecule PK2 (6-((1-(4-nitrobenzyl)-1H-1,2,3-triazol-4-yl)methyl)-6H-indolo[2,3-b]quinoxaline) displays stable binding with GLP1R ectodomain and induces GLP1R internalization and increasing cAMP levels. PK2 also increases insulin secretion in the INS-1 cells. The oral administration of PK2 protects against diabetes induced by multiple low-dose streptozotocin administration by lowering high blood glucose levels. Similar to GLP1R peptidic agonists, treatment of PK2 induces β-cell replication and attenuate β-cell apoptosis in STZ-treated mice. Mechanistically, this protection was associated with decreased thioredoxin-interacting protein expression, a potent inducer of diabetic β-cell apoptosis and dysfunction. Together, this report describes a small molecule, PK2, as an orally active non-peptidic GLP1R agonist that has efficacy to preserve or restore functional β-cell mass.&quot;,&quot;publisher&quot;:&quot;American Society for Biochemistry and Molecular Biology Inc.&quot;,&quot;issue&quot;:&quot;5&quot;,&quot;volume&quot;:&quot;298&quot;,&quot;container-title-short&quot;:&quot;&quot;},&quot;isTemporary&quot;:false}]},{&quot;citationID&quot;:&quot;MENDELEY_CITATION_64cc7104-6f12-423d-833b-c88be797839f&quot;,&quot;properties&quot;:{&quot;noteIndex&quot;:0},&quot;isEdited&quot;:false,&quot;manualOverride&quot;:{&quot;isManuallyOverridden&quot;:false,&quot;citeprocText&quot;:&quot;&lt;sup&gt;9,22,23&lt;/sup&gt;&quot;,&quot;manualOverrideText&quot;:&quot;&quot;},&quot;citationTag&quot;:&quot;MENDELEY_CITATION_v3_eyJjaXRhdGlvbklEIjoiTUVOREVMRVlfQ0lUQVRJT05fNjRjYzcxMDQtNmYxMi00MjNkLTgzM2ItYzg4YmU3OTc4MzlmIiwicHJvcGVydGllcyI6eyJub3RlSW5kZXgiOjB9LCJpc0VkaXRlZCI6ZmFsc2UsIm1hbnVhbE92ZXJyaWRlIjp7ImlzTWFudWFsbHlPdmVycmlkZGVuIjpmYWxzZSwiY2l0ZXByb2NUZXh0IjoiPHN1cD45LDIyLDIzPC9zdXA+IiwibWFudWFsT3ZlcnJpZGVUZXh0IjoiIn0sImNpdGF0aW9uSXRlbXMiOlt7ImlkIjoiZGM5NzliNmUtMWJkOS0zZWM5LTlkZWQtNWE3MDJkYzZjZWU1IiwiaXRlbURhdGEiOnsidHlwZSI6ImFydGljbGUtam91cm5hbCIsImlkIjoiZGM5NzliNmUtMWJkOS0zZWM5LTlkZWQtNWE3MDJkYzZjZWU1IiwidGl0bGUiOiJTdHJ1Y3R1cmFsIGJhc2lzIGZvciBHTFAtMSByZWNlcHRvciBhY3RpdmF0aW9uIGJ5IExZMzUwMjk3MCwgYW4gb3JhbGx5IGFjdGl2ZSBub25wZXB0aWRlIGFnb25pc3QiLCJhdXRob3IiOlt7ImZhbWlseSI6Ikthd2FpIiwiZ2l2ZW4iOiJUYWthaGlybyIsInBhcnNlLW5hbWVzIjpmYWxzZSwiZHJvcHBpbmctcGFydGljbGUiOiIiLCJub24tZHJvcHBpbmctcGFydGljbGUiOiIifSx7ImZhbWlseSI6IlN1biIsImdpdmVuIjoiQmluZ2ZhIiwicGFyc2UtbmFtZXMiOmZhbHNlLCJkcm9wcGluZy1wYXJ0aWNsZSI6IiIsIm5vbi1kcm9wcGluZy1wYXJ0aWNsZSI6IiJ9LHsiZmFtaWx5IjoiWW9zaGlubyIsImdpdmVuIjoiSGl0b3NoaSIsInBhcnNlLW5hbWVzIjpmYWxzZSwiZHJvcHBpbmctcGFydGljbGUiOiIiLCJub24tZHJvcHBpbmctcGFydGljbGUiOiIifSx7ImZhbWlseSI6IkZlbmciLCJnaXZlbiI6IkRhbiIsInBhcnNlLW5hbWVzIjpmYWxzZSwiZHJvcHBpbmctcGFydGljbGUiOiIiLCJub24tZHJvcHBpbmctcGFydGljbGUiOiIifSx7ImZhbWlseSI6IlN1enVraSIsImdpdmVuIjoiWW9zaGl5dWtpIiwicGFyc2UtbmFtZXMiOmZhbHNlLCJkcm9wcGluZy1wYXJ0aWNsZSI6IiIsIm5vbi1kcm9wcGluZy1wYXJ0aWNsZSI6IiJ9LHsiZmFtaWx5IjoiRnVrYXphd2EiLCJnaXZlbiI6Ik1hc2Fub3JpIiwicGFyc2UtbmFtZXMiOmZhbHNlLCJkcm9wcGluZy1wYXJ0aWNsZSI6IiIsIm5vbi1kcm9wcGluZy1wYXJ0aWNsZSI6IiJ9LHsiZmFtaWx5IjoiTmFnYW8iLCJnaXZlbiI6IlNodW5zdWtlIiwicGFyc2UtbmFtZXMiOmZhbHNlLCJkcm9wcGluZy1wYXJ0aWNsZSI6IiIsIm5vbi1kcm9wcGluZy1wYXJ0aWNsZSI6IiJ9LHsiZmFtaWx5IjoiV2FpbnNjb3R0IiwiZ2l2ZW4iOiJEYXZpZCBCLiIsInBhcnNlLW5hbWVzIjpmYWxzZSwiZHJvcHBpbmctcGFydGljbGUiOiIiLCJub24tZHJvcHBpbmctcGFydGljbGUiOiIifSx7ImZhbWlseSI6IlNob3dhbHRlciIsImdpdmVuIjoiQWFyb24gRC4iLCJwYXJzZS1uYW1lcyI6ZmFsc2UsImRyb3BwaW5nLXBhcnRpY2xlIjoiIiwibm9uLWRyb3BwaW5nLXBhcnRpY2xlIjoiIn0seyJmYW1pbHkiOiJEcm96IiwiZ2l2ZW4iOiJCcmlhbiBBLiIsInBhcnNlLW5hbWVzIjpmYWxzZSwiZHJvcHBpbmctcGFydGljbGUiOiIiLCJub24tZHJvcHBpbmctcGFydGljbGUiOiIifSx7ImZhbWlseSI6IktvYmlsa2EiLCJnaXZlbiI6IlRvbmcgU3VuIiwicGFyc2UtbmFtZXMiOmZhbHNlLCJkcm9wcGluZy1wYXJ0aWNsZSI6IiIsIm5vbi1kcm9wcGluZy1wYXJ0aWNsZSI6IiJ9LHsiZmFtaWx5IjoiQ29naGxhbiIsImdpdmVuIjoiTWF0dGhldyBQLiIsInBhcnNlLW5hbWVzIjpmYWxzZSwiZHJvcHBpbmctcGFydGljbGUiOiIiLCJub24tZHJvcHBpbmctcGFydGljbGUiOiIifSx7ImZhbWlseSI6IldpbGxhcmQiLCJnaXZlbiI6IkZyYW5jaXMgUy4iLCJwYXJzZS1uYW1lcyI6ZmFsc2UsImRyb3BwaW5nLXBhcnRpY2xlIjoiIiwibm9uLWRyb3BwaW5nLXBhcnRpY2xlIjoiIn0seyJmYW1pbHkiOiJLYXdhYmUiLCJnaXZlbiI6Illvc2hpa2kiLCJwYXJzZS1uYW1lcyI6ZmFsc2UsImRyb3BwaW5nLXBhcnRpY2xlIjoiIiwibm9uLWRyb3BwaW5nLXBhcnRpY2xlIjoiIn0seyJmYW1pbHkiOiJLb2JpbGthIiwiZ2l2ZW4iOiJCcmlhbiBLLiIsInBhcnNlLW5hbWVzIjpmYWxzZSwiZHJvcHBpbmctcGFydGljbGUiOiIiLCJub24tZHJvcHBpbmctcGFydGljbGUiOiIifSx7ImZhbWlseSI6IlNsb29wIiwiZ2l2ZW4iOiJLeWxlIFcuIiwicGFyc2UtbmFtZXMiOmZhbHNlLCJkcm9wcGluZy1wYXJ0aWNsZSI6IiIsIm5vbi1kcm9wcGluZy1wYXJ0aWNsZSI6IiJ9XSwiY29udGFpbmVyLXRpdGxlIjoiUHJvY2VlZGluZ3Mgb2YgdGhlIE5hdGlvbmFsIEFjYWRlbXkgb2YgU2NpZW5jZXMiLCJET0kiOiIxMC4xMDczL3BuYXMuMjAxNDg3OTExNyIsIklTU04iOiIwMDI3LTg0MjQiLCJVUkwiOiJodHRwczovL3BuYXMub3JnL2RvaS9mdWxsLzEwLjEwNzMvcG5hcy4yMDE0ODc5MTE3IiwiaXNzdWVkIjp7ImRhdGUtcGFydHMiOltbMjAyMCwxMSwyNF1dfSwicGFnZSI6IjI5OTU5LTI5OTY3IiwiYWJzdHJhY3QiOiI8cD5HbHVjYWdvbi1saWtlIHBlcHRpZGUtMSByZWNlcHRvciBhZ29uaXN0cyBoYXZlIGJlY29tZSBlc3RhYmxpc2hlZCBhcyBhIGxlYWRpbmcgY2xhc3Mgb2YgZGlhYmV0ZXMgbWVkaWNhdGlvbnMuIEhvd2V2ZXIsIHRoZXNlIHBlcHRpZGUtYmFzZWQgZHJ1Z3MgYXJlIGFkbWluaXN0ZXJlZCBieSBzdWJjdXRhbmVvdXMgaW5qZWN0aW9uIG9yLCBpbiBvbmUgY2FzZSwgYnkgYSBjb21wbGV4IG9yYWwgZG9zaW5nIHJlZ2ltZW4uIFdlIG5vdyByZXBvcnQgdGhlIGRpc2NvdmVyeSBvZiBMWTM1MDI5NzAsIGEgcG90ZW50IGFuZCBzZWxlY3RpdmUgc21hbGwtbW9sZWN1bGUgR0xQLTFSIGFnb25pc3QuIExZMzUwMjk3MCBleGhpYml0cyBwcmVjbGluaWNhbCBwaGFybWFjb2xvZ3kgZXF1aXZhbGVudCB0byBhIG1hcmtldGVkIGluamVjdGFibGUgR0xQLTFSIGFnb25pc3QgYW5kIHBvc3Nlc3NlcyBwaGFybWFjb2tpbmV0aWMgcHJvcGVydGllcyBjb21wYXRpYmxlIHdpdGggb3JhbCBkb3NpbmcgaW4gaHVtYW5zLiBDcnlvZWxlY3Ryb24gbWljcm9zY29weSAoY3J5by1FTSkgc3R1ZGllcyByZXZlYWwgYW4gRUNELWRyaXZlbiByZWNlcHRvciBiaW5kaW5nIG1vZGUgZm9yIExZMzUwMjk3MCB0aGF0IHByb3ZpZGVzIGEgZmF2b3JhYmxlIHBoYXJtYWNvbG9naWNhbCBwcm9maWxlLjwvcD4iLCJpc3N1ZSI6IjQ3Iiwidm9sdW1lIjoiMTE3IiwiY29udGFpbmVyLXRpdGxlLXNob3J0IjoiIn0sImlzVGVtcG9yYXJ5IjpmYWxzZX0seyJpZCI6ImE1ZDZkMjA3LTE5ZTItM2E3MC1iMzY3LWFiZTllZTAwZWVlZCIsIml0ZW1EYXRhIjp7InR5cGUiOiJhcnRpY2xlLWpvdXJuYWwiLCJpZCI6ImE1ZDZkMjA3LTE5ZTItM2E3MC1iMzY3LWFiZTllZTAwZWVlZCIsInRpdGxlIjoiTW9sZWN1bGFyIGluc2lnaHRzIGludG8gYWdvLWFsbG9zdGVyaWMgbW9kdWxhdGlvbiBvZiB0aGUgaHVtYW4gZ2x1Y2Fnb24tbGlrZSBwZXB0aWRlLTEgcmVjZXB0b3IiLCJhdXRob3IiOlt7ImZhbWlseSI6IkNvbmciLCJnaXZlbiI6IlpoYW90b25nIiwicGFyc2UtbmFtZXMiOmZhbHNlLCJkcm9wcGluZy1wYXJ0aWNsZSI6IiIsIm5vbi1kcm9wcGluZy1wYXJ0aWNsZSI6IiJ9LHsiZmFtaWx5IjoiQ2hlbiIsImdpdmVuIjoiTGktTmFuIiwicGFyc2UtbmFtZXMiOmZhbHNlLCJkcm9wcGluZy1wYXJ0aWNsZSI6IiIsIm5vbi1kcm9wcGluZy1wYXJ0aWNsZSI6IiJ9LHsiZmFtaWx5IjoiTWEiLCJnaXZlbiI6IkhvbmdsZWkiLCJwYXJzZS1uYW1lcyI6ZmFsc2UsImRyb3BwaW5nLXBhcnRpY2xlIjoiIiwibm9uLWRyb3BwaW5nLXBhcnRpY2xlIjoiIn0seyJmYW1pbHkiOiJaaG91IiwiZ2l2ZW4iOiJRaW5ndG9uZyIsInBhcnNlLW5hbWVzIjpmYWxzZSwiZHJvcHBpbmctcGFydGljbGUiOiIiLCJub24tZHJvcHBpbmctcGFydGljbGUiOiIifSx7ImZhbWlseSI6IlpvdSIsImdpdmVuIjoiWGlueXUiLCJwYXJzZS1uYW1lcyI6ZmFsc2UsImRyb3BwaW5nLXBhcnRpY2xlIjoiIiwibm9uLWRyb3BwaW5nLXBhcnRpY2xlIjoiIn0seyJmYW1pbHkiOiJZZSIsImdpdmVuIjoiQ2hlbnl1IiwicGFyc2UtbmFtZXMiOmZhbHNlLCJkcm9wcGluZy1wYXJ0aWNsZSI6IiIsIm5vbi1kcm9wcGluZy1wYXJ0aWNsZSI6IiJ9LHsiZmFtaWx5IjoiRGFpIiwiZ2l2ZW4iOiJBbnRhbyIsInBhcnNlLW5hbWVzIjpmYWxzZSwiZHJvcHBpbmctcGFydGljbGUiOiIiLCJub24tZHJvcHBpbmctcGFydGljbGUiOiIifSx7ImZhbWlseSI6IkxpdSIsImdpdmVuIjoiUWluZyIsInBhcnNlLW5hbWVzIjpmYWxzZSwiZHJvcHBpbmctcGFydGljbGUiOiIiLCJub24tZHJvcHBpbmctcGFydGljbGUiOiIifSx7ImZhbWlseSI6Ikh1YW5nIiwiZ2l2ZW4iOiJXZWkiLCJwYXJzZS1uYW1lcyI6ZmFsc2UsImRyb3BwaW5nLXBhcnRpY2xlIjoiIiwibm9uLWRyb3BwaW5nLXBhcnRpY2xlIjoiIn0seyJmYW1pbHkiOiJTdW4iLCJnaXZlbiI6IlhpYW5xaWFuZyIsInBhcnNlLW5hbWVzIjpmYWxzZSwiZHJvcHBpbmctcGFydGljbGUiOiIiLCJub24tZHJvcHBpbmctcGFydGljbGUiOiIifSx7ImZhbWlseSI6IldhbmciLCJnaXZlbiI6IlhpIiwicGFyc2UtbmFtZXMiOmZhbHNlLCJkcm9wcGluZy1wYXJ0aWNsZSI6IiIsIm5vbi1kcm9wcGluZy1wYXJ0aWNsZSI6IiJ9LHsiZmFtaWx5IjoiWHUiLCJnaXZlbiI6IlBlaXl1IiwicGFyc2UtbmFtZXMiOmZhbHNlLCJkcm9wcGluZy1wYXJ0aWNsZSI6IiIsIm5vbi1kcm9wcGluZy1wYXJ0aWNsZSI6IiJ9LHsiZmFtaWx5IjoiWmhhbyIsImdpdmVuIjoiTGlodWEiLCJwYXJzZS1uYW1lcyI6ZmFsc2UsImRyb3BwaW5nLXBhcnRpY2xlIjoiIiwibm9uLWRyb3BwaW5nLXBhcnRpY2xlIjoiIn0seyJmYW1pbHkiOiJYaWEiLCJnaXZlbiI6IlRpYW4iLCJwYXJzZS1uYW1lcyI6ZmFsc2UsImRyb3BwaW5nLXBhcnRpY2xlIjoiIiwibm9uLWRyb3BwaW5nLXBhcnRpY2xlIjoiIn0seyJmYW1pbHkiOiJaaG9uZyIsImdpdmVuIjoiV2VuZ2UiLCJwYXJzZS1uYW1lcyI6ZmFsc2UsImRyb3BwaW5nLXBhcnRpY2xlIjoiIiwibm9uLWRyb3BwaW5nLXBhcnRpY2xlIjoiIn0seyJmYW1pbHkiOiJZYW5nIiwiZ2l2ZW4iOiJEZWh1YSIsInBhcnNlLW5hbWVzIjpmYWxzZSwiZHJvcHBpbmctcGFydGljbGUiOiIiLCJub24tZHJvcHBpbmctcGFydGljbGUiOiIifSx7ImZhbWlseSI6IkVyaWMgWHUiLCJnaXZlbiI6IkguIiwicGFyc2UtbmFtZXMiOmZhbHNlLCJkcm9wcGluZy1wYXJ0aWNsZSI6IiIsIm5vbi1kcm9wcGluZy1wYXJ0aWNsZSI6IiJ9LHsiZmFtaWx5IjoiWmhhbmciLCJnaXZlbiI6IllhbiIsInBhcnNlLW5hbWVzIjpmYWxzZSwiZHJvcHBpbmctcGFydGljbGUiOiIiLCJub24tZHJvcHBpbmctcGFydGljbGUiOiIifSx7ImZhbWlseSI6IldhbmciLCJnaXZlbiI6Ik1pbmctV2VpIiwicGFyc2UtbmFtZXMiOmZhbHNlLCJkcm9wcGluZy1wYXJ0aWNsZSI6IiIsIm5vbi1kcm9wcGluZy1wYXJ0aWNsZSI6IiJ9XSwiY29udGFpbmVyLXRpdGxlIjoiTmF0dXJlIENvbW11bmljYXRpb25zIiwiY29udGFpbmVyLXRpdGxlLXNob3J0IjoiTmF0LiBDb21tdW4uIiwiRE9JIjoiMTAuMTAzOC9zNDE0NjctMDIxLTI0MDU4LXoiLCJJU1NOIjoiMjA0MS0xNzIzIiwiVVJMIjoiaHR0cHM6Ly93d3cubmF0dXJlLmNvbS9hcnRpY2xlcy9zNDE0NjctMDIxLTI0MDU4LXoiLCJpc3N1ZWQiOnsiZGF0ZS1wYXJ0cyI6W1syMDIxLDYsMThdXX0sInBhZ2UiOiIzNzYzIiwiYWJzdHJhY3QiOiI8cD4gVGhlIGdsdWNhZ29uLWxpa2UgcGVwdGlkZS0xIChHTFAtMSkgcmVjZXB0b3IgaXMgYSB2YWxpZGF0ZWQgZHJ1ZyB0YXJnZXQgZm9yIG1ldGFib2xpYyBkaXNvcmRlcnMuIEFnby1hbGxvc3RlcmljIG1vZHVsYXRvcnMgYXJlIGNhcGFibGUgb2YgYWN0aW5nIGJvdGggYXMgYWdvbmlzdHMgb24gdGhlaXIgb3duIGFuZCBhcyBlZmZpY2FjeSBlbmhhbmNlcnMgb2Ygb3J0aG9zdGVyaWMgbGlnYW5kcy4gSG93ZXZlciwgdGhlIG1vbGVjdWxhciBkZXRhaWxzIG9mIGFnby1hbGxvc3RlcmlzbSByZW1haW4gZWx1c2l2ZS4gSGVyZSwgd2UgcmVwb3J0IHRocmVlIGNyeW8tZWxlY3Ryb24gbWljcm9zY29weSBzdHJ1Y3R1cmVzIG9mIEdMUC0xUiBib3VuZCB0byAoaSkgY29tcG91bmQgMiAoYW4gYWdvLWFsbG9zdGVyaWMgbW9kdWxhdG9yKTsgKGlpKSBjb21wb3VuZCAyIGFuZCBHTFAtMTsgYW5kIChpaWkpIGNvbXBvdW5kIDIgYW5kIExZMzUwMjk3MCAoYSBzbWFsbCBtb2xlY3VsZSBhZ29uaXN0KSwgYWxsIGluIGNvbXBsZXggd2l0aCBoZXRlcm90cmltZXJpYyBHIDxzdWI+czwvc3ViPiAuIFRoZSBzdHJ1Y3R1cmVzIHJldmVhbCB0aGF0IGNvbXBvdW5kIDIgaXMgY292YWxlbnRseSBib25kZWQgdG8gQzM0NyBhdCB0aGUgY3l0b3BsYXNtaWMgZW5kIG9mIFRNNiBhbmQgdHJpZ2dlcnMgaXRzIG91dHdhcmQgbW92ZW1lbnQgaW4gY29vcGVyYXRpb24gd2l0aCB0aGUgRUNEIHdob3NlIE4gdGVybWludXMgcGVuZXRyYXRlcyBpbnRvIHRoZSBHTFAtMSBiaW5kaW5nIHNpdGUuIFRoaXMgYWxsb3dzIGNvbXBvdW5kIDIgdG8gZXhlY3V0ZSBwb3NpdGl2ZSBhbGxvc3RlcmljIG1vZHVsYXRpb24gdGhyb3VnaCBlbmhhbmNlbWVudCBvZiBib3RoIGFnb25pc3QgYmluZGluZyBhbmQgRyBwcm90ZWluIGNvdXBsaW5nLiBPdXIgZmluZGluZ3Mgb2ZmZXIgaW5zaWdodHMgaW50byB0aGUgc3RydWN0dXJhbCBiYXNpcyBvZiBhZ28tYWxsb3N0ZXJpc20gYXQgR0xQLTFSIGFuZCBtYXkgYWlkIHRoZSBkZXNpZ24gb2YgYmV0dGVyIHRoZXJhcGV1dGljcy4gPC9wPiIsInB1Ymxpc2hlciI6Ik5hdHVyZSBSZXNlYXJjaCIsImlzc3VlIjoiMSIsInZvbHVtZSI6IjEyIn0sImlzVGVtcG9yYXJ5IjpmYWxzZX0seyJpZCI6ImM2Njk4OWQwLTg2OTgtM2VkNS1iODgzLWM1MzI1NDc5NjgwZSIsIml0ZW1EYXRhIjp7InR5cGUiOiJhcnRpY2xlLWpvdXJuYWwiLCJpZCI6ImM2Njk4OWQwLTg2OTgtM2VkNS1iODgzLWM1MzI1NDc5NjgwZSIsInRpdGxlIjoiU3RydWN0dXJhbCBpbnNpZ2h0cyBpbnRvIHRoZSBhY3RpdmF0aW9uIG9mIEdMUC0xUiBieSBhIHNtYWxsIG1vbGVjdWxlIGFnb25pc3QiLCJhdXRob3IiOlt7ImZhbWlseSI6Ik1hIiwiZ2l2ZW4iOiJIb25nbGVpIiwicGFyc2UtbmFtZXMiOmZhbHNlLCJkcm9wcGluZy1wYXJ0aWNsZSI6IiIsIm5vbi1kcm9wcGluZy1wYXJ0aWNsZSI6IiJ9LHsiZmFtaWx5IjoiSHVhbmciLCJnaXZlbiI6IldlaSIsInBhcnNlLW5hbWVzIjpmYWxzZSwiZHJvcHBpbmctcGFydGljbGUiOiIiLCJub24tZHJvcHBpbmctcGFydGljbGUiOiIifSx7ImZhbWlseSI6IldhbmciLCJnaXZlbiI6IlhpYW94aSIsInBhcnNlLW5hbWVzIjpmYWxzZSwiZHJvcHBpbmctcGFydGljbGUiOiIiLCJub24tZHJvcHBpbmctcGFydGljbGUiOiIifSx7ImZhbWlseSI6IlpoYW8iLCJnaXZlbiI6IkxpaHVhIiwicGFyc2UtbmFtZXMiOmZhbHNlLCJkcm9wcGluZy1wYXJ0aWNsZSI6IiIsIm5vbi1kcm9wcGluZy1wYXJ0aWNsZSI6IiJ9LHsiZmFtaWx5IjoiSmlhbmciLCJnaXZlbiI6IllpIiwicGFyc2UtbmFtZXMiOmZhbHNlLCJkcm9wcGluZy1wYXJ0aWNsZSI6IiIsIm5vbi1kcm9wcGluZy1wYXJ0aWNsZSI6IiJ9LHsiZmFtaWx5IjoiTGl1IiwiZ2l2ZW4iOiJGZW5nIiwicGFyc2UtbmFtZXMiOmZhbHNlLCJkcm9wcGluZy1wYXJ0aWNsZSI6IiIsIm5vbi1kcm9wcGluZy1wYXJ0aWNsZSI6IiJ9LHsiZmFtaWx5IjoiR3VvIiwiZ2l2ZW4iOiJXZWkiLCJwYXJzZS1uYW1lcyI6ZmFsc2UsImRyb3BwaW5nLXBhcnRpY2xlIjoiIiwibm9uLWRyb3BwaW5nLXBhcnRpY2xlIjoiIn0seyJmYW1pbHkiOiJTdW4iLCJnaXZlbiI6IlhpYW5xaWFuZyIsInBhcnNlLW5hbWVzIjpmYWxzZSwiZHJvcHBpbmctcGFydGljbGUiOiIiLCJub24tZHJvcHBpbmctcGFydGljbGUiOiIifSx7ImZhbWlseSI6Ilpob25nIiwiZ2l2ZW4iOiJXZW5nZSIsInBhcnNlLW5hbWVzIjpmYWxzZSwiZHJvcHBpbmctcGFydGljbGUiOiIiLCJub24tZHJvcHBpbmctcGFydGljbGUiOiIifSx7ImZhbWlseSI6Ill1YW4iLCJnaXZlbiI6IkRhb3BlbmciLCJwYXJzZS1uYW1lcyI6ZmFsc2UsImRyb3BwaW5nLXBhcnRpY2xlIjoiIiwibm9uLWRyb3BwaW5nLXBhcnRpY2xlIjoiIn0seyJmYW1pbHkiOiJYdSIsImdpdmVuIjoiSC4gRXJpYyIsInBhcnNlLW5hbWVzIjpmYWxzZSwiZHJvcHBpbmctcGFydGljbGUiOiIiLCJub24tZHJvcHBpbmctcGFydGljbGUiOiIifV0sImNvbnRhaW5lci10aXRsZSI6IkNlbGwgUmVzZWFyY2giLCJjb250YWluZXItdGl0bGUtc2hvcnQiOiJDZWxsIFJlcy4iLCJET0kiOiIxMC4xMDM4L3M0MTQyMi0wMjAtMDM4NC04IiwiSVNTTiI6IjEwMDEtMDYwMiIsIlVSTCI6Imh0dHBzOi8vd3d3Lm5hdHVyZS5jb20vYXJ0aWNsZXMvczQxNDIyLTAyMC0wMzg0LTgiLCJpc3N1ZWQiOnsiZGF0ZS1wYXJ0cyI6W1syMDIwLDEyLDI4XV19LCJwYWdlIjoiMTE0MC0xMTQyIiwicHVibGlzaGVyIjoiU3ByaW5nZXIgTmF0dXJlIiwiaXNzdWUiOiIxMiIsInZvbHVtZSI6IjMwIn0sImlzVGVtcG9yYXJ5IjpmYWxzZX1dfQ==&quot;,&quot;citationItems&quot;:[{&quot;id&quot;:&quot;dc979b6e-1bd9-3ec9-9ded-5a702dc6cee5&quot;,&quot;itemData&quot;:{&quot;type&quot;:&quot;article-journal&quot;,&quot;id&quot;:&quot;dc979b6e-1bd9-3ec9-9ded-5a702dc6cee5&quot;,&quot;title&quot;:&quot;Structural basis for GLP-1 receptor activation by LY3502970, an orally active nonpeptide agonist&quot;,&quot;author&quot;:[{&quot;family&quot;:&quot;Kawai&quot;,&quot;given&quot;:&quot;Takahiro&quot;,&quot;parse-names&quot;:false,&quot;dropping-particle&quot;:&quot;&quot;,&quot;non-dropping-particle&quot;:&quot;&quot;},{&quot;family&quot;:&quot;Sun&quot;,&quot;given&quot;:&quot;Bingfa&quot;,&quot;parse-names&quot;:false,&quot;dropping-particle&quot;:&quot;&quot;,&quot;non-dropping-particle&quot;:&quot;&quot;},{&quot;family&quot;:&quot;Yoshino&quot;,&quot;given&quot;:&quot;Hitoshi&quot;,&quot;parse-names&quot;:false,&quot;dropping-particle&quot;:&quot;&quot;,&quot;non-dropping-particle&quot;:&quot;&quot;},{&quot;family&quot;:&quot;Feng&quot;,&quot;given&quot;:&quot;Dan&quot;,&quot;parse-names&quot;:false,&quot;dropping-particle&quot;:&quot;&quot;,&quot;non-dropping-particle&quot;:&quot;&quot;},{&quot;family&quot;:&quot;Suzuki&quot;,&quot;given&quot;:&quot;Yoshiyuki&quot;,&quot;parse-names&quot;:false,&quot;dropping-particle&quot;:&quot;&quot;,&quot;non-dropping-particle&quot;:&quot;&quot;},{&quot;family&quot;:&quot;Fukazawa&quot;,&quot;given&quot;:&quot;Masanori&quot;,&quot;parse-names&quot;:false,&quot;dropping-particle&quot;:&quot;&quot;,&quot;non-dropping-particle&quot;:&quot;&quot;},{&quot;family&quot;:&quot;Nagao&quot;,&quot;given&quot;:&quot;Shunsuke&quot;,&quot;parse-names&quot;:false,&quot;dropping-particle&quot;:&quot;&quot;,&quot;non-dropping-particle&quot;:&quot;&quot;},{&quot;family&quot;:&quot;Wainscott&quot;,&quot;given&quot;:&quot;David B.&quot;,&quot;parse-names&quot;:false,&quot;dropping-particle&quot;:&quot;&quot;,&quot;non-dropping-particle&quot;:&quot;&quot;},{&quot;family&quot;:&quot;Showalter&quot;,&quot;given&quot;:&quot;Aaron D.&quot;,&quot;parse-names&quot;:false,&quot;dropping-particle&quot;:&quot;&quot;,&quot;non-dropping-particle&quot;:&quot;&quot;},{&quot;family&quot;:&quot;Droz&quot;,&quot;given&quot;:&quot;Brian A.&quot;,&quot;parse-names&quot;:false,&quot;dropping-particle&quot;:&quot;&quot;,&quot;non-dropping-particle&quot;:&quot;&quot;},{&quot;family&quot;:&quot;Kobilka&quot;,&quot;given&quot;:&quot;Tong Sun&quot;,&quot;parse-names&quot;:false,&quot;dropping-particle&quot;:&quot;&quot;,&quot;non-dropping-particle&quot;:&quot;&quot;},{&quot;family&quot;:&quot;Coghlan&quot;,&quot;given&quot;:&quot;Matthew P.&quot;,&quot;parse-names&quot;:false,&quot;dropping-particle&quot;:&quot;&quot;,&quot;non-dropping-particle&quot;:&quot;&quot;},{&quot;family&quot;:&quot;Willard&quot;,&quot;given&quot;:&quot;Francis S.&quot;,&quot;parse-names&quot;:false,&quot;dropping-particle&quot;:&quot;&quot;,&quot;non-dropping-particle&quot;:&quot;&quot;},{&quot;family&quot;:&quot;Kawabe&quot;,&quot;given&quot;:&quot;Yoshiki&quot;,&quot;parse-names&quot;:false,&quot;dropping-particle&quot;:&quot;&quot;,&quot;non-dropping-particle&quot;:&quot;&quot;},{&quot;family&quot;:&quot;Kobilka&quot;,&quot;given&quot;:&quot;Brian K.&quot;,&quot;parse-names&quot;:false,&quot;dropping-particle&quot;:&quot;&quot;,&quot;non-dropping-particle&quot;:&quot;&quot;},{&quot;family&quot;:&quot;Sloop&quot;,&quot;given&quot;:&quot;Kyle W.&quot;,&quot;parse-names&quot;:false,&quot;dropping-particle&quot;:&quot;&quot;,&quot;non-dropping-particle&quot;:&quot;&quot;}],&quot;container-title&quot;:&quot;Proceedings of the National Academy of Sciences&quot;,&quot;DOI&quot;:&quot;10.1073/pnas.2014879117&quot;,&quot;ISSN&quot;:&quot;0027-8424&quot;,&quot;URL&quot;:&quot;https://pnas.org/doi/full/10.1073/pnas.2014879117&quot;,&quot;issued&quot;:{&quot;date-parts&quot;:[[2020,11,24]]},&quot;page&quot;:&quot;29959-29967&quot;,&quot;abstract&quot;:&quot;&lt;p&gt;Glucagon-like peptide-1 receptor agonists have become established as a leading class of diabetes medications. However, these peptide-based drugs are administered by subcutaneous injection or, in one case, by a complex oral dosing regimen. We now report the discovery of LY3502970, a potent and selective small-molecule GLP-1R agonist. LY3502970 exhibits preclinical pharmacology equivalent to a marketed injectable GLP-1R agonist and possesses pharmacokinetic properties compatible with oral dosing in humans. Cryoelectron microscopy (cryo-EM) studies reveal an ECD-driven receptor binding mode for LY3502970 that provides a favorable pharmacological profile.&lt;/p&gt;&quot;,&quot;issue&quot;:&quot;47&quot;,&quot;volume&quot;:&quot;117&quot;,&quot;container-title-short&quot;:&quot;&quot;},&quot;isTemporary&quot;:false},{&quot;id&quot;:&quot;a5d6d207-19e2-3a70-b367-abe9ee00eeed&quot;,&quot;itemData&quot;:{&quot;type&quot;:&quot;article-journal&quot;,&quot;id&quot;:&quot;a5d6d207-19e2-3a70-b367-abe9ee00eeed&quot;,&quot;title&quot;:&quot;Molecular insights into ago-allosteric modulation of the human glucagon-like peptide-1 receptor&quot;,&quot;author&quot;:[{&quot;family&quot;:&quot;Cong&quot;,&quot;given&quot;:&quot;Zhaotong&quot;,&quot;parse-names&quot;:false,&quot;dropping-particle&quot;:&quot;&quot;,&quot;non-dropping-particle&quot;:&quot;&quot;},{&quot;family&quot;:&quot;Chen&quot;,&quot;given&quot;:&quot;Li-Nan&quot;,&quot;parse-names&quot;:false,&quot;dropping-particle&quot;:&quot;&quot;,&quot;non-dropping-particle&quot;:&quot;&quot;},{&quot;family&quot;:&quot;Ma&quot;,&quot;given&quot;:&quot;Honglei&quot;,&quot;parse-names&quot;:false,&quot;dropping-particle&quot;:&quot;&quot;,&quot;non-dropping-particle&quot;:&quot;&quot;},{&quot;family&quot;:&quot;Zhou&quot;,&quot;given&quot;:&quot;Qingtong&quot;,&quot;parse-names&quot;:false,&quot;dropping-particle&quot;:&quot;&quot;,&quot;non-dropping-particle&quot;:&quot;&quot;},{&quot;family&quot;:&quot;Zou&quot;,&quot;given&quot;:&quot;Xinyu&quot;,&quot;parse-names&quot;:false,&quot;dropping-particle&quot;:&quot;&quot;,&quot;non-dropping-particle&quot;:&quot;&quot;},{&quot;family&quot;:&quot;Ye&quot;,&quot;given&quot;:&quot;Chenyu&quot;,&quot;parse-names&quot;:false,&quot;dropping-particle&quot;:&quot;&quot;,&quot;non-dropping-particle&quot;:&quot;&quot;},{&quot;family&quot;:&quot;Dai&quot;,&quot;given&quot;:&quot;Antao&quot;,&quot;parse-names&quot;:false,&quot;dropping-particle&quot;:&quot;&quot;,&quot;non-dropping-particle&quot;:&quot;&quot;},{&quot;family&quot;:&quot;Liu&quot;,&quot;given&quot;:&quot;Qing&quot;,&quot;parse-names&quot;:false,&quot;dropping-particle&quot;:&quot;&quot;,&quot;non-dropping-particle&quot;:&quot;&quot;},{&quot;family&quot;:&quot;Huang&quot;,&quot;given&quot;:&quot;Wei&quot;,&quot;parse-names&quot;:false,&quot;dropping-particle&quot;:&quot;&quot;,&quot;non-dropping-particle&quot;:&quot;&quot;},{&quot;family&quot;:&quot;Sun&quot;,&quot;given&quot;:&quot;Xianqiang&quot;,&quot;parse-names&quot;:false,&quot;dropping-particle&quot;:&quot;&quot;,&quot;non-dropping-particle&quot;:&quot;&quot;},{&quot;family&quot;:&quot;Wang&quot;,&quot;given&quot;:&quot;Xi&quot;,&quot;parse-names&quot;:false,&quot;dropping-particle&quot;:&quot;&quot;,&quot;non-dropping-particle&quot;:&quot;&quot;},{&quot;family&quot;:&quot;Xu&quot;,&quot;given&quot;:&quot;Peiyu&quot;,&quot;parse-names&quot;:false,&quot;dropping-particle&quot;:&quot;&quot;,&quot;non-dropping-particle&quot;:&quot;&quot;},{&quot;family&quot;:&quot;Zhao&quot;,&quot;given&quot;:&quot;Lihua&quot;,&quot;parse-names&quot;:false,&quot;dropping-particle&quot;:&quot;&quot;,&quot;non-dropping-particle&quot;:&quot;&quot;},{&quot;family&quot;:&quot;Xia&quot;,&quot;given&quot;:&quot;Tian&quot;,&quot;parse-names&quot;:false,&quot;dropping-particle&quot;:&quot;&quot;,&quot;non-dropping-particle&quot;:&quot;&quot;},{&quot;family&quot;:&quot;Zhong&quot;,&quot;given&quot;:&quot;Wenge&quot;,&quot;parse-names&quot;:false,&quot;dropping-particle&quot;:&quot;&quot;,&quot;non-dropping-particle&quot;:&quot;&quot;},{&quot;family&quot;:&quot;Yang&quot;,&quot;given&quot;:&quot;Dehua&quot;,&quot;parse-names&quot;:false,&quot;dropping-particle&quot;:&quot;&quot;,&quot;non-dropping-particle&quot;:&quot;&quot;},{&quot;family&quot;:&quot;Eric Xu&quot;,&quot;given&quot;:&quot;H.&quot;,&quot;parse-names&quot;:false,&quot;dropping-particle&quot;:&quot;&quot;,&quot;non-dropping-particle&quot;:&quot;&quot;},{&quot;family&quot;:&quot;Zhang&quot;,&quot;given&quot;:&quot;Yan&quot;,&quot;parse-names&quot;:false,&quot;dropping-particle&quot;:&quot;&quot;,&quot;non-dropping-particle&quot;:&quot;&quot;},{&quot;family&quot;:&quot;Wang&quot;,&quot;given&quot;:&quot;Ming-Wei&quot;,&quot;parse-names&quot;:false,&quot;dropping-particle&quot;:&quot;&quot;,&quot;non-dropping-particle&quot;:&quot;&quot;}],&quot;container-title&quot;:&quot;Nature Communications&quot;,&quot;container-title-short&quot;:&quot;Nat. Commun.&quot;,&quot;DOI&quot;:&quot;10.1038/s41467-021-24058-z&quot;,&quot;ISSN&quot;:&quot;2041-1723&quot;,&quot;URL&quot;:&quot;https://www.nature.com/articles/s41467-021-24058-z&quot;,&quot;issued&quot;:{&quot;date-parts&quot;:[[2021,6,18]]},&quot;page&quot;:&quot;3763&quot;,&quot;abstract&quot;:&quot;&lt;p&gt; The glucagon-like peptide-1 (GLP-1) receptor is a validated drug target for metabolic disorders. Ago-allosteric modulators are capable of acting both as agonists on their own and as efficacy enhancers of orthosteric ligands. However, the molecular details of ago-allosterism remain elusive. Here, we report three cryo-electron microscopy structures of GLP-1R bound to (i) compound 2 (an ago-allosteric modulator); (ii) compound 2 and GLP-1; and (iii) compound 2 and LY3502970 (a small molecule agonist), all in complex with heterotrimeric G &lt;sub&gt;s&lt;/sub&gt; . The structures reveal that compound 2 is covalently bonded to C347 at the cytoplasmic end of TM6 and triggers its outward movement in cooperation with the ECD whose N terminus penetrates into the GLP-1 binding site. This allows compound 2 to execute positive allosteric modulation through enhancement of both agonist binding and G protein coupling. Our findings offer insights into the structural basis of ago-allosterism at GLP-1R and may aid the design of better therapeutics. &lt;/p&gt;&quot;,&quot;publisher&quot;:&quot;Nature Research&quot;,&quot;issue&quot;:&quot;1&quot;,&quot;volume&quot;:&quot;12&quot;},&quot;isTemporary&quot;:false},{&quot;id&quot;:&quot;c66989d0-8698-3ed5-b883-c5325479680e&quot;,&quot;itemData&quot;:{&quot;type&quot;:&quot;article-journal&quot;,&quot;id&quot;:&quot;c66989d0-8698-3ed5-b883-c5325479680e&quot;,&quot;title&quot;:&quot;Structural insights into the activation of GLP-1R by a small molecule agonist&quot;,&quot;author&quot;:[{&quot;family&quot;:&quot;Ma&quot;,&quot;given&quot;:&quot;Honglei&quot;,&quot;parse-names&quot;:false,&quot;dropping-particle&quot;:&quot;&quot;,&quot;non-dropping-particle&quot;:&quot;&quot;},{&quot;family&quot;:&quot;Huang&quot;,&quot;given&quot;:&quot;Wei&quot;,&quot;parse-names&quot;:false,&quot;dropping-particle&quot;:&quot;&quot;,&quot;non-dropping-particle&quot;:&quot;&quot;},{&quot;family&quot;:&quot;Wang&quot;,&quot;given&quot;:&quot;Xiaoxi&quot;,&quot;parse-names&quot;:false,&quot;dropping-particle&quot;:&quot;&quot;,&quot;non-dropping-particle&quot;:&quot;&quot;},{&quot;family&quot;:&quot;Zhao&quot;,&quot;given&quot;:&quot;Lihua&quot;,&quot;parse-names&quot;:false,&quot;dropping-particle&quot;:&quot;&quot;,&quot;non-dropping-particle&quot;:&quot;&quot;},{&quot;family&quot;:&quot;Jiang&quot;,&quot;given&quot;:&quot;Yi&quot;,&quot;parse-names&quot;:false,&quot;dropping-particle&quot;:&quot;&quot;,&quot;non-dropping-particle&quot;:&quot;&quot;},{&quot;family&quot;:&quot;Liu&quot;,&quot;given&quot;:&quot;Feng&quot;,&quot;parse-names&quot;:false,&quot;dropping-particle&quot;:&quot;&quot;,&quot;non-dropping-particle&quot;:&quot;&quot;},{&quot;family&quot;:&quot;Guo&quot;,&quot;given&quot;:&quot;Wei&quot;,&quot;parse-names&quot;:false,&quot;dropping-particle&quot;:&quot;&quot;,&quot;non-dropping-particle&quot;:&quot;&quot;},{&quot;family&quot;:&quot;Sun&quot;,&quot;given&quot;:&quot;Xianqiang&quot;,&quot;parse-names&quot;:false,&quot;dropping-particle&quot;:&quot;&quot;,&quot;non-dropping-particle&quot;:&quot;&quot;},{&quot;family&quot;:&quot;Zhong&quot;,&quot;given&quot;:&quot;Wenge&quot;,&quot;parse-names&quot;:false,&quot;dropping-particle&quot;:&quot;&quot;,&quot;non-dropping-particle&quot;:&quot;&quot;},{&quot;family&quot;:&quot;Yuan&quot;,&quot;given&quot;:&quot;Daopeng&quot;,&quot;parse-names&quot;:false,&quot;dropping-particle&quot;:&quot;&quot;,&quot;non-dropping-particle&quot;:&quot;&quot;},{&quot;family&quot;:&quot;Xu&quot;,&quot;given&quot;:&quot;H. Eric&quot;,&quot;parse-names&quot;:false,&quot;dropping-particle&quot;:&quot;&quot;,&quot;non-dropping-particle&quot;:&quot;&quot;}],&quot;container-title&quot;:&quot;Cell Research&quot;,&quot;container-title-short&quot;:&quot;Cell Res.&quot;,&quot;DOI&quot;:&quot;10.1038/s41422-020-0384-8&quot;,&quot;ISSN&quot;:&quot;1001-0602&quot;,&quot;URL&quot;:&quot;https://www.nature.com/articles/s41422-020-0384-8&quot;,&quot;issued&quot;:{&quot;date-parts&quot;:[[2020,12,28]]},&quot;page&quot;:&quot;1140-1142&quot;,&quot;publisher&quot;:&quot;Springer Nature&quot;,&quot;issue&quot;:&quot;12&quot;,&quot;volume&quot;:&quot;30&quot;},&quot;isTemporary&quot;:false}]},{&quot;citationID&quot;:&quot;MENDELEY_CITATION_4f391fcd-db53-4c99-bdca-ceb4a35e725f&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GYzOTFmY2QtZGI1My00Yzk5LWJkY2EtY2ViNGEzNWU3MjVmIiwicHJvcGVydGllcyI6eyJub3RlSW5kZXgiOjB9LCJpc0VkaXRlZCI6ZmFsc2UsIm1hbnVhbE92ZXJyaWRlIjp7ImlzTWFudWFsbHlPdmVycmlkZGVuIjpmYWxzZSwiY2l0ZXByb2NUZXh0IjoiPHN1cD4xMDwvc3VwPiIsIm1hbnVhbE92ZXJyaWRlVGV4dCI6IiJ9LCJjaXRhdGlvbkl0ZW1zIjpbeyJpZCI6IjIzMzU3MDIyLWRjNjEtMzhmMS1iZTk2LWI3MmRhODRmN2UwZiIsIml0ZW1EYXRhIjp7InR5cGUiOiJhcnRpY2xlLWpvdXJuYWwiLCJpZCI6IjIzMzU3MDIyLWRjNjEtMzhmMS1iZTk2LWI3MmRhODRmN2UwZiIsInRpdGxlIjoiRWZmaWNhY3kgYW5kIFNhZmV0eSBvZiBPcmFsIFNtYWxsIE1vbGVjdWxlIEdsdWNhZ29uLUxpa2UgUGVwdGlkZSAxIFJlY2VwdG9yIEFnb25pc3QgRGFudWdsaXByb24gZm9yIEdseWNlbWljIENvbnRyb2wgQW1vbmcgUGF0aWVudHMgV2l0aCBUeXBlIDIgRGlhYmV0ZXMiLCJhdXRob3IiOlt7ImZhbWlseSI6IlNheGVuYSIsImdpdmVuIjoiQWRpdGkgUi4iLCJwYXJzZS1uYW1lcyI6ZmFsc2UsImRyb3BwaW5nLXBhcnRpY2xlIjoiIiwibm9uLWRyb3BwaW5nLXBhcnRpY2xlIjoiIn0seyJmYW1pbHkiOiJGcmlhcyIsImdpdmVuIjoiSnVhbiBQLiIsInBhcnNlLW5hbWVzIjpmYWxzZSwiZHJvcHBpbmctcGFydGljbGUiOiIiLCJub24tZHJvcHBpbmctcGFydGljbGUiOiIifSx7ImZhbWlseSI6IkJyb3duIiwiZ2l2ZW4iOiJMaXNhIFMuIiwicGFyc2UtbmFtZXMiOmZhbHNlLCJkcm9wcGluZy1wYXJ0aWNsZSI6IiIsIm5vbi1kcm9wcGluZy1wYXJ0aWNsZSI6IiJ9LHsiZmFtaWx5IjoiR29ybWFuIiwiZ2l2ZW4iOiJEb25hbCBOLiIsInBhcnNlLW5hbWVzIjpmYWxzZSwiZHJvcHBpbmctcGFydGljbGUiOiIiLCJub24tZHJvcHBpbmctcGFydGljbGUiOiIifSx7ImZhbWlseSI6IlZhc2FzIiwiZ2l2ZW4iOiJTemlsYXJkIiwicGFyc2UtbmFtZXMiOmZhbHNlLCJkcm9wcGluZy1wYXJ0aWNsZSI6IiIsIm5vbi1kcm9wcGluZy1wYXJ0aWNsZSI6IiJ9LHsiZmFtaWx5IjoiVHNhbWFuZG91cmFzIiwiZ2l2ZW4iOiJOaWtvbGFvcyIsInBhcnNlLW5hbWVzIjpmYWxzZSwiZHJvcHBpbmctcGFydGljbGUiOiIiLCJub24tZHJvcHBpbmctcGFydGljbGUiOiIifSx7ImZhbWlseSI6IkJpcm5iYXVtIiwiZ2l2ZW4iOiJNb3JyaXMgSi4iLCJwYXJzZS1uYW1lcyI6ZmFsc2UsImRyb3BwaW5nLXBhcnRpY2xlIjoiIiwibm9uLWRyb3BwaW5nLXBhcnRpY2xlIjoiIn1dLCJjb250YWluZXItdGl0bGUiOiJKQU1BIE5ldHdvcmsgT3BlbiIsImNvbnRhaW5lci10aXRsZS1zaG9ydCI6IkpBTUEgTmV0dy4gT3BlbiIsIkRPSSI6IjEwLjEwMDEvamFtYW5ldHdvcmtvcGVuLjIwMjMuMTQ0OTMiLCJJU1NOIjoiMjU3NC0zODA1IiwiVVJMIjoiaHR0cHM6Ly9qYW1hbmV0d29yay5jb20vam91cm5hbHMvamFtYW5ldHdvcmtvcGVuL2Z1bGxhcnRpY2xlLzI4MDUwNTQiLCJpc3N1ZWQiOnsiZGF0ZS1wYXJ0cyI6W1syMDIzLDUsMjJdXX0sInBhZ2UiOiJlMjMxNDQ5MyIsImFic3RyYWN0IjoiQ3VycmVudGx5IGF2YWlsYWJsZSBnbHVjYWdvbi1saWtlIHBlcHRpZGUgMSByZWNlcHRvciAoR0xQLTFSKSBhZ29uaXN0cyBmb3IgdHJlYXRpbmcgdHlwZSAyIGRpYWJldGVzIChUMkQpIGFyZSBwZXB0aWRlIGFnb25pc3RzIHRoYXQgcmVxdWlyZSBzdWJjdXRhbmVvdXMgYWRtaW5pc3RyYXRpb24gb3Igc3RyaWN0IGZhc3RpbmcgcmVxdWlyZW1lbnRzIGJlZm9yZSBhbmQgYWZ0ZXIgb3JhbCBhZG1pbmlzdHJhdGlvbi5UbyBpbnZlc3RpZ2F0ZSB0aGUgZWZmaWNhY3ksIHNhZmV0eSwgYW5kIHRvbGVyYWJpbGl0eSBvZiBtdWx0aXBsZSBkb3NlIGxldmVscyBvZiB0aGUgbm92ZWwsIG9yYWwsIHNtYWxsIG1vbGVjdWxlIEdMUC0xUiBhZ29uaXN0IGRhbnVnbGlwcm9uIG92ZXIgMTYgd2Vla3MuQSBwaGFzZSAyYiwgZG91YmxlLWJsaW5kLCBwbGFjZWJvLWNvbnRyb2xsZWQsIHBhcmFsbGVsLWdyb3VwLCA2LWdyb3VwIHJhbmRvbWl6ZWQgY2xpbmljYWwgdHJpYWwgd2l0aCAxNi13ZWVrIGRvdWJsZS1ibGluZCB0cmVhdG1lbnQgcGVyaW9kIGFuZCA0LXdlZWsgZm9sbG93LXVwIHdhcyBjb25kdWN0ZWQgZnJvbSBKdWx5IDcsIDIwMjAsIHRvIEp1bHkgNywgMjAyMS4gQWR1bHRzIHdpdGggVDJEIGluYWRlcXVhdGVseSBjb250cm9sbGVkIGJ5IGRpZXQgYW5kIGV4ZXJjaXNlLCB3aXRoIG9yIHdpdGhvdXQgbWV0Zm9ybWluIHRyZWF0bWVudCwgd2VyZSBlbnJvbGxlZCBmcm9tIDk3IGNsaW5pY2FsIHJlc2VhcmNoIHNpdGVzIGluIDggY291bnRyaWVzIG9yIHJlZ2lvbnMuUGFydGljaXBhbnRzIHJlY2VpdmVkIHBsYWNlYm8gb3IgZGFudWdsaXByb24sIDIuNSwgMTAsIDQwLCA4MCwgb3IgMTIwIG1nLCBhbGwgb3JhbGx5IGFkbWluaXN0ZXJlZCB0d2ljZSBkYWlseSB3aXRoIGZvb2QgZm9yIDE2IHdlZWtzLiBXZWVrbHkgZG9zZSBlc2NhbGF0aW9uIHN0ZXBzIHdlcmUgaW5jb3Jwb3JhdGVkIHRvIGFjaGlldmUgZGFudWdsaXByb24gZG9zZXMgb2YgNDAgbWcgb3IgbW9yZSB0d2ljZSBkYWlseS5DaGFuZ2UgZnJvbSBiYXNlbGluZSBpbiBnbHljYXRlZCBoZW1vZ2xvYmluIChIYkExYywgcHJpbWFyeSBlbmQgcG9pbnQpLCBmYXN0aW5nIHBsYXNtYSBnbHVjb3NlIChGUEcpLCBhbmQgYm9keSB3ZWlnaHQgd2VyZSBhc3Nlc3NlZCBhdCB3ZWVrIDE2LiBTYWZldHkgd2FzIG1vbml0b3JlZCB0aHJvdWdob3V0IHRoZSBzdHVkeSBwZXJpb2QsIGluY2x1ZGluZyBhIDQtd2VlayBmb2xsb3ctdXAgcGVyaW9kLk9mIDQxMSBwYXJ0aWNpcGFudHMgcmFuZG9taXplZCBhbmQgdHJlYXRlZCAobWVhbiBbU0RdIGFnZSwgNTguNiBbOS4zXSB5ZWFyczsgMjA5IFs1MSVdIG1hbGUpLCAzMTYgKDc3JSkgY29tcGxldGVkIHRyZWF0bWVudC4gRm9yIGFsbCBkYW51Z2xpcHJvbiBkb3NlcywgSGJBMWMgYW5kIEZQRyB3ZXJlIHN0YXRpc3RpY2FsbHkgc2lnbmlmaWNhbnRseSByZWR1Y2VkIGF0IHdlZWsgMTYgdnMgcGxhY2Vibywgd2l0aCBIYkExYyByZWR1Y3Rpb25zIHVwIHRvIGEgbGVhc3Qgc3F1YXJlcyBtZWFuIGRpZmZlcmVuY2UgdnMgcGxhY2VibyBvZiDiiJIxLjE2JSAoOTAlIENJLCDiiJIxLjQ3JSB0byDiiJIwLjg2JSkgZm9yIHRoZSAxMjAtbWcgdHdpY2UgZGFpbHkgZ3JvdXAgYW5kIEZQRyByZWR1Y3Rpb25zIHVwIHRvIGEgbGVhc3Qgc3F1YXJlcyBtZWFuIGRpZmZlcmVuY2UgdnMgcGxhY2VibyBvZiDiiJIzMy4yNCBtZy9kTCAoOTAlIENJLCDiiJI0NS42MyB0byDiiJIyMC44NCBtZy9kTCkuIEJvZHkgd2VpZ2h0IHdhcyBzdGF0aXN0aWNhbGx5IHNpZ25pZmljYW50bHkgcmVkdWNlZCBhdCB3ZWVrIDE2IGNvbXBhcmVkIHdpdGggcGxhY2VibyBpbiB0aGUgODAtbWcgdHdpY2UgZGFpbHkgYW5kIDEyMC1tZyB0d2ljZSBkYWlseSBncm91cHMgb25seSwgd2l0aCBhIGxlYXN0IHNxdWFyZXMgbWVhbiBkaWZmZXJlbmNlIHZzIHBsYWNlYm8gb2Yg4oiSMi4wNCBrZyAoOTAlIENJLCDiiJIzLjAxIHRvIOKIkjEuMDcga2cpIGZvciB0aGUgODAtbWcgdHdpY2UgZGFpbHkgZ3JvdXAgYW5kIOKIkjQuMTcga2cgKDkwJSBDSSwg4oiSNS4xNSB0byDiiJIzLjE4IGtnKSBmb3IgdGhlIDEyMC1tZyB0d2ljZSBkYWlseSBncm91cC4gVGhlIG1vc3QgY29tbW9ubHkgcmVwb3J0ZWQgYWR2ZXJzZSBldmVudHMgd2VyZSBuYXVzZWEsIGRpYXJyaGVhLCBhbmQgdm9taXRpbmcuSW4gYWR1bHRzIHdpdGggVDJELCBkYW51Z2xpcHJvbiByZWR1Y2VkIEhiQTFjLCBGUEcsIGFuZCBib2R5IHdlaWdodCBhdCB3ZWVrIDE2IGNvbXBhcmVkIHdpdGggcGxhY2Vibywgd2l0aCBhIHRvbGVyYWJpbGl0eSBwcm9maWxlIGNvbnNpc3RlbnQgd2l0aCB0aGUgbWVjaGFuaXNtIG9mIGFjdGlvbi5DbGluaWNhbFRyaWFscy5nb3YgSWRlbnRpZmllcjogTkNUMDM5ODUyOTMiLCJpc3N1ZSI6IjUiLCJ2b2x1bWUiOiI2In0sImlzVGVtcG9yYXJ5IjpmYWxzZX1dfQ==&quot;,&quot;citationItems&quot;:[{&quot;id&quot;:&quot;23357022-dc61-38f1-be96-b72da84f7e0f&quot;,&quot;itemData&quot;:{&quot;type&quot;:&quot;article-journal&quot;,&quot;id&quot;:&quot;23357022-dc61-38f1-be96-b72da84f7e0f&quot;,&quot;title&quot;:&quot;Efficacy and Safety of Oral Small Molecule Glucagon-Like Peptide 1 Receptor Agonist Danuglipron for Glycemic Control Among Patients With Type 2 Diabetes&quot;,&quot;author&quot;:[{&quot;family&quot;:&quot;Saxena&quot;,&quot;given&quot;:&quot;Aditi R.&quot;,&quot;parse-names&quot;:false,&quot;dropping-particle&quot;:&quot;&quot;,&quot;non-dropping-particle&quot;:&quot;&quot;},{&quot;family&quot;:&quot;Frias&quot;,&quot;given&quot;:&quot;Juan P.&quot;,&quot;parse-names&quot;:false,&quot;dropping-particle&quot;:&quot;&quot;,&quot;non-dropping-particle&quot;:&quot;&quot;},{&quot;family&quot;:&quot;Brown&quot;,&quot;given&quot;:&quot;Lisa S.&quot;,&quot;parse-names&quot;:false,&quot;dropping-particle&quot;:&quot;&quot;,&quot;non-dropping-particle&quot;:&quot;&quot;},{&quot;family&quot;:&quot;Gorman&quot;,&quot;given&quot;:&quot;Donal N.&quot;,&quot;parse-names&quot;:false,&quot;dropping-particle&quot;:&quot;&quot;,&quot;non-dropping-particle&quot;:&quot;&quot;},{&quot;family&quot;:&quot;Vasas&quot;,&quot;given&quot;:&quot;Szilard&quot;,&quot;parse-names&quot;:false,&quot;dropping-particle&quot;:&quot;&quot;,&quot;non-dropping-particle&quot;:&quot;&quot;},{&quot;family&quot;:&quot;Tsamandouras&quot;,&quot;given&quot;:&quot;Nikolaos&quot;,&quot;parse-names&quot;:false,&quot;dropping-particle&quot;:&quot;&quot;,&quot;non-dropping-particle&quot;:&quot;&quot;},{&quot;family&quot;:&quot;Birnbaum&quot;,&quot;given&quot;:&quot;Morris J.&quot;,&quot;parse-names&quot;:false,&quot;dropping-particle&quot;:&quot;&quot;,&quot;non-dropping-particle&quot;:&quot;&quot;}],&quot;container-title&quot;:&quot;JAMA Network Open&quot;,&quot;container-title-short&quot;:&quot;JAMA Netw. Open&quot;,&quot;DOI&quot;:&quot;10.1001/jamanetworkopen.2023.14493&quot;,&quot;ISSN&quot;:&quot;2574-3805&quot;,&quot;URL&quot;:&quot;https://jamanetwork.com/journals/jamanetworkopen/fullarticle/2805054&quot;,&quot;issued&quot;:{&quot;date-parts&quot;:[[2023,5,22]]},&quot;page&quot;:&quot;e2314493&quot;,&quot;abstract&quot;:&quot;Currently available glucagon-like peptide 1 receptor (GLP-1R) agonists for treating type 2 diabetes (T2D) are peptide agonists that require subcutaneous administration or strict fasting requirements before and after oral administration.To investigate the efficacy, safety, and tolerability of multiple dose levels of the novel, oral, small molecule GLP-1R agonist danuglipron over 16 weeks.A phase 2b, double-blind, placebo-controlled, parallel-group, 6-group randomized clinical trial with 16-week double-blind treatment period and 4-week follow-up was conducted from July 7, 2020, to July 7, 2021. Adults with T2D inadequately controlled by diet and exercise, with or without metformin treatment, were enrolled from 97 clinical research sites in 8 countries or regions.Participants received placebo or danuglipron, 2.5, 10, 40, 80, or 120 mg, all orally administered twice daily with food for 16 weeks. Weekly dose escalation steps were incorporated to achieve danuglipron doses of 40 mg or more twice daily.Change from baseline in glycated hemoglobin (HbA1c, primary end point), fasting plasma glucose (FPG), and body weight were assessed at week 16. Safety was monitored throughout the study period, including a 4-week follow-up period.Of 411 participants randomized and treated (mean [SD] age, 58.6 [9.3] years; 209 [51%] male), 316 (77%) completed treatment. For all danuglipron doses, HbA1c and FPG were statistically significantly reduced at week 16 vs placebo, with HbA1c reductions up to a least squares mean difference vs placebo of −1.16% (90% CI, −1.47% to −0.86%) for the 120-mg twice daily group and FPG reductions up to a least squares mean difference vs placebo of −33.24 mg/dL (90% CI, −45.63 to −20.84 mg/dL). Body weight was statistically significantly reduced at week 16 compared with placebo in the 80-mg twice daily and 120-mg twice daily groups only, with a least squares mean difference vs placebo of −2.04 kg (90% CI, −3.01 to −1.07 kg) for the 80-mg twice daily group and −4.17 kg (90% CI, −5.15 to −3.18 kg) for the 120-mg twice daily group. The most commonly reported adverse events were nausea, diarrhea, and vomiting.In adults with T2D, danuglipron reduced HbA1c, FPG, and body weight at week 16 compared with placebo, with a tolerability profile consistent with the mechanism of action.ClinicalTrials.gov Identifier: NCT03985293&quot;,&quot;issue&quot;:&quot;5&quot;,&quot;volume&quot;:&quot;6&quot;},&quot;isTemporary&quot;:false}]},{&quot;citationID&quot;:&quot;MENDELEY_CITATION_a980654c-a1fd-4269-bd4f-272d5a8f18b4&quot;,&quot;properties&quot;:{&quot;noteIndex&quot;:0},&quot;isEdited&quot;:false,&quot;manualOverride&quot;:{&quot;isManuallyOverridden&quot;:false,&quot;citeprocText&quot;:&quot;&lt;sup&gt;3,11&lt;/sup&gt;&quot;,&quot;manualOverrideText&quot;:&quot;&quot;},&quot;citationTag&quot;:&quot;MENDELEY_CITATION_v3_eyJjaXRhdGlvbklEIjoiTUVOREVMRVlfQ0lUQVRJT05fYTk4MDY1NGMtYTFmZC00MjY5LWJkNGYtMjcyZDVhOGYxOGI0IiwicHJvcGVydGllcyI6eyJub3RlSW5kZXgiOjB9LCJpc0VkaXRlZCI6ZmFsc2UsIm1hbnVhbE92ZXJyaWRlIjp7ImlzTWFudWFsbHlPdmVycmlkZGVuIjpmYWxzZSwiY2l0ZXByb2NUZXh0IjoiPHN1cD4zLDExPC9zdXA+IiwibWFudWFsT3ZlcnJpZGVUZXh0IjoiIn0sImNpdGF0aW9uSXRlbXMiOlt7ImlkIjoiNjhlOWRiMzItZTAwMS0zMDJmLWJhNGQtZGZiZmUzODg2NTk2IiwiaXRlbURhdGEiOnsidHlwZSI6ImFydGljbGUtam91cm5hbCIsImlkIjoiNjhlOWRiMzItZTAwMS0zMDJmLWJhNGQtZGZiZmUzODg2NTk2IiwidGl0bGUiOiJEaWZmZXJlbnRpYWwgR0xQLTFSIEJpbmRpbmcgYW5kIEFjdGl2YXRpb24gYnkgUGVwdGlkZSBhbmQgTm9uLXBlcHRpZGUgQWdvbmlzdHMiLCJhdXRob3IiOlt7ImZhbWlseSI6IlpoYW5nIiwiZ2l2ZW4iOiJYaW4iLCJwYXJzZS1uYW1lcyI6ZmFsc2UsImRyb3BwaW5nLXBhcnRpY2xlIjoiIiwibm9uLWRyb3BwaW5nLXBhcnRpY2xlIjoiIn0seyJmYW1pbHkiOiJCZWxvdXNvZmYiLCJnaXZlbiI6Ik1hdHRoZXcgSi4iLCJwYXJzZS1uYW1lcyI6ZmFsc2UsImRyb3BwaW5nLXBhcnRpY2xlIjoiIiwibm9uLWRyb3BwaW5nLXBhcnRpY2xlIjoiIn0seyJmYW1pbHkiOiJaaGFvIiwiZ2l2ZW4iOiJQZWlzaGVuIiwicGFyc2UtbmFtZXMiOmZhbHNlLCJkcm9wcGluZy1wYXJ0aWNsZSI6IiIsIm5vbi1kcm9wcGluZy1wYXJ0aWNsZSI6IiJ9LHsiZmFtaWx5IjoiS29vaXN0cmEiLCJnaXZlbiI6IkFsYmVydCBKLiIsInBhcnNlLW5hbWVzIjpmYWxzZSwiZHJvcHBpbmctcGFydGljbGUiOiIiLCJub24tZHJvcHBpbmctcGFydGljbGUiOiIifSx7ImZhbWlseSI6IlRydW9uZyIsImdpdmVuIjoiVGluIFQuIiwicGFyc2UtbmFtZXMiOmZhbHNlLCJkcm9wcGluZy1wYXJ0aWNsZSI6IiIsIm5vbi1kcm9wcGluZy1wYXJ0aWNsZSI6IiJ9LHsiZmFtaWx5IjoiQW5nIiwiZ2l2ZW4iOiJTaGVuZyBZdSIsInBhcnNlLW5hbWVzIjpmYWxzZSwiZHJvcHBpbmctcGFydGljbGUiOiIiLCJub24tZHJvcHBpbmctcGFydGljbGUiOiIifSx7ImZhbWlseSI6IlVuZGVyd29vZCIsImdpdmVuIjoiQ2hyaXN0aW5hIFJ5ZSIsInBhcnNlLW5hbWVzIjpmYWxzZSwiZHJvcHBpbmctcGFydGljbGUiOiIiLCJub24tZHJvcHBpbmctcGFydGljbGUiOiIifSx7ImZhbWlseSI6IkVnZWJqZXJnIiwiZ2l2ZW4iOiJUaG9tYXMiLCJwYXJzZS1uYW1lcyI6ZmFsc2UsImRyb3BwaW5nLXBhcnRpY2xlIjoiIiwibm9uLWRyb3BwaW5nLXBhcnRpY2xlIjoiIn0seyJmYW1pbHkiOiLFoGVuZWwiLCJnaXZlbiI6IlBldHIiLCJwYXJzZS1uYW1lcyI6ZmFsc2UsImRyb3BwaW5nLXBhcnRpY2xlIjoiIiwibm9uLWRyb3BwaW5nLXBhcnRpY2xlIjoiIn0seyJmYW1pbHkiOiJTdGV3YXJ0IiwiZ2l2ZW4iOiJHcmVnb3J5IEQuIiwicGFyc2UtbmFtZXMiOmZhbHNlLCJkcm9wcGluZy1wYXJ0aWNsZSI6IiIsIm5vbi1kcm9wcGluZy1wYXJ0aWNsZSI6IiJ9LHsiZmFtaWx5IjoiTGlhbmciLCJnaXZlbiI6IllpLUx5bm4iLCJwYXJzZS1uYW1lcyI6ZmFsc2UsImRyb3BwaW5nLXBhcnRpY2xlIjoiIiwibm9uLWRyb3BwaW5nLXBhcnRpY2xlIjoiIn0seyJmYW1pbHkiOiJHbHVraG92YSIsImdpdmVuIjoiQWxpc2EiLCJwYXJzZS1uYW1lcyI6ZmFsc2UsImRyb3BwaW5nLXBhcnRpY2xlIjoiIiwibm9uLWRyb3BwaW5nLXBhcnRpY2xlIjoiIn0seyJmYW1pbHkiOiJWZW51Z29wYWwiLCJnaXZlbiI6IkhhcmkiLCJwYXJzZS1uYW1lcyI6ZmFsc2UsImRyb3BwaW5nLXBhcnRpY2xlIjoiIiwibm9uLWRyb3BwaW5nLXBhcnRpY2xlIjoiIn0seyJmYW1pbHkiOiJDaHJpc3RvcG91bG9zIiwiZ2l2ZW4iOiJBcnRodXIiLCJwYXJzZS1uYW1lcyI6ZmFsc2UsImRyb3BwaW5nLXBhcnRpY2xlIjoiIiwibm9uLWRyb3BwaW5nLXBhcnRpY2xlIjoiIn0seyJmYW1pbHkiOiJGdXJuZXNzIiwiZ2l2ZW4iOiJTZWJhc3RpYW4gRy5CLiIsInBhcnNlLW5hbWVzIjpmYWxzZSwiZHJvcHBpbmctcGFydGljbGUiOiIiLCJub24tZHJvcHBpbmctcGFydGljbGUiOiIifSx7ImZhbWlseSI6Ik1pbGxlciIsImdpdmVuIjoiTGF1cmVuY2UgSi4iLCJwYXJzZS1uYW1lcyI6ZmFsc2UsImRyb3BwaW5nLXBhcnRpY2xlIjoiIiwibm9uLWRyb3BwaW5nLXBhcnRpY2xlIjoiIn0seyJmYW1pbHkiOiJSZWVkdHotUnVuZ2UiLCJnaXZlbiI6IlN0ZWZmZW4iLCJwYXJzZS1uYW1lcyI6ZmFsc2UsImRyb3BwaW5nLXBhcnRpY2xlIjoiIiwibm9uLWRyb3BwaW5nLXBhcnRpY2xlIjoiIn0seyJmYW1pbHkiOiJMYW5nbWVhZCIsImdpdmVuIjoiQ2hyaXN0b3BoZXIgSi4iLCJwYXJzZS1uYW1lcyI6ZmFsc2UsImRyb3BwaW5nLXBhcnRpY2xlIjoiIiwibm9uLWRyb3BwaW5nLXBhcnRpY2xlIjoiIn0seyJmYW1pbHkiOiJHbG9yaWFtIiwiZ2l2ZW4iOiJEYXZpZCBFLiIsInBhcnNlLW5hbWVzIjpmYWxzZSwiZHJvcHBpbmctcGFydGljbGUiOiIiLCJub24tZHJvcHBpbmctcGFydGljbGUiOiIifSx7ImZhbWlseSI6IkRhbmV2IiwiZ2l2ZW4iOiJSYWRvc3RpbiIsInBhcnNlLW5hbWVzIjpmYWxzZSwiZHJvcHBpbmctcGFydGljbGUiOiIiLCJub24tZHJvcHBpbmctcGFydGljbGUiOiIifSx7ImZhbWlseSI6IlNleHRvbiIsImdpdmVuIjoiUGF0cmljayBNLiIsInBhcnNlLW5hbWVzIjpmYWxzZSwiZHJvcHBpbmctcGFydGljbGUiOiIiLCJub24tZHJvcHBpbmctcGFydGljbGUiOiIifSx7ImZhbWlseSI6Ildvb3R0ZW4iLCJnaXZlbiI6IkRlbmlzZSIsInBhcnNlLW5hbWVzIjpmYWxzZSwiZHJvcHBpbmctcGFydGljbGUiOiIiLCJub24tZHJvcHBpbmctcGFydGljbGUiOiIifV0sImNvbnRhaW5lci10aXRsZSI6Ik1vbGVjdWxhciBDZWxsIiwiY29udGFpbmVyLXRpdGxlLXNob3J0IjoiTW9sLiBDZWxsIiwiRE9JIjoiMTAuMTAxNi9qLm1vbGNlbC4yMDIwLjA5LjAyMCIsIklTU04iOiIxMDk3Mjc2NSIsIlVSTCI6Imh0dHBzOi8vbGlua2luZ2h1Yi5lbHNldmllci5jb20vcmV0cmlldmUvcGlpL1MxMDk3Mjc2NTIwMzA2NTBYIiwiaXNzdWVkIjp7ImRhdGUtcGFydHMiOltbMjAyMCwxMSw1XV19LCJwYWdlIjoiNDg1LTUwMC5lNyIsImFic3RyYWN0IjoiWmhhbmcgZXQgYWwuIHNob3cgdGhhdCB0aGUgbm9uLXBlcHRpZGUgR0xQLTFSIGFnb25pc3QgUEYgMDY4ODI5NjEsIGJ1dCBub3QgQ0hVLTEyOCwgd2FzIGFibGUgdG8gY2xvc2VseSBtaW1pYyB0aGUgaW4gdml0cm8gcGhhcm1hY29sb2dpY2FsIGZpbmdlcnByaW50IG9mIEdMUC0xLiBUaGVzZSBwaGFybWFjb2xvZ2ljYWwgYWN0aXZpdGllcyBjb3VsZCBiZSByYXRpb25hbGl6ZWQgZnJvbSBoaWdoLXJlc29sdXRpb24gc3RydWN0dXJlcyB0aGF0IHByb3ZpZGUgYSBub3ZlbCB0ZW1wbGF0ZSBmb3IgdGhlIGRlc2lnbiBvZiBuZXcgYWdvbmlzdHMgdGFyZ2V0aW5nIHRoZSBHTFAtMVIuIiwicHVibGlzaGVyIjoiQ2VsbCBQcmVzcyIsImlzc3VlIjoiMyIsInZvbHVtZSI6IjgwIn0sImlzVGVtcG9yYXJ5IjpmYWxzZX0seyJpZCI6ImRiZGE3YzRhLWVkYzEtMzE4ZS04YTM3LWQ5M2Q5Y2VhMjcwYiIsIml0ZW1EYXRhIjp7InR5cGUiOiJhcnRpY2xlLWpvdXJuYWwiLCJpZCI6ImRiZGE3YzRhLWVkYzEtMzE4ZS04YTM3LWQ5M2Q5Y2VhMjcwYiIsInRpdGxlIjoiU3RydWN0dXJhbCBiYXNpcyBvZiBwZXB0aWRvbWltZXRpYyBhZ29uaXNtIHJldmVhbGVkIGJ5IHNtYWxsLW1vbGVjdWxlIEdMUC0xUiBhZ29uaXN0cyBCb2M1IGFuZCBXQjQtMjQiLCJhdXRob3IiOlt7ImZhbWlseSI6IkNvbmciLCJnaXZlbiI6IlpoYW90b25nIiwicGFyc2UtbmFtZXMiOmZhbHNlLCJkcm9wcGluZy1wYXJ0aWNsZSI6IiIsIm5vbi1kcm9wcGluZy1wYXJ0aWNsZSI6IiJ9LHsiZmFtaWx5IjoiWmhvdSIsImdpdmVuIjoiUWluZ3RvbmciLCJwYXJzZS1uYW1lcyI6ZmFsc2UsImRyb3BwaW5nLXBhcnRpY2xlIjoiIiwibm9uLWRyb3BwaW5nLXBhcnRpY2xlIjoiIn0seyJmYW1pbHkiOiJMaSIsImdpdmVuIjoiWWFuZyIsInBhcnNlLW5hbWVzIjpmYWxzZSwiZHJvcHBpbmctcGFydGljbGUiOiIiLCJub24tZHJvcHBpbmctcGFydGljbGUiOiIifSx7ImZhbWlseSI6IkNoZW4iLCJnaXZlbiI6IkxpLU5hbiIsInBhcnNlLW5hbWVzIjpmYWxzZSwiZHJvcHBpbmctcGFydGljbGUiOiIiLCJub24tZHJvcHBpbmctcGFydGljbGUiOiIifSx7ImZhbWlseSI6IlpoYW5nIiwiZ2l2ZW4iOiJaaS1DaGVuIiwicGFyc2UtbmFtZXMiOmZhbHNlLCJkcm9wcGluZy1wYXJ0aWNsZSI6IiIsIm5vbi1kcm9wcGluZy1wYXJ0aWNsZSI6IiJ9LHsiZmFtaWx5IjoiTGlhbmciLCJnaXZlbiI6IkFueWkiLCJwYXJzZS1uYW1lcyI6ZmFsc2UsImRyb3BwaW5nLXBhcnRpY2xlIjoiIiwibm9uLWRyb3BwaW5nLXBhcnRpY2xlIjoiIn0seyJmYW1pbHkiOiJMaXUiLCJnaXZlbiI6IlFpbmciLCJwYXJzZS1uYW1lcyI6ZmFsc2UsImRyb3BwaW5nLXBhcnRpY2xlIjoiIiwibm9uLWRyb3BwaW5nLXBhcnRpY2xlIjoiIn0seyJmYW1pbHkiOiJXdSIsImdpdmVuIjoiWGlhb3lhbiIsInBhcnNlLW5hbWVzIjpmYWxzZSwiZHJvcHBpbmctcGFydGljbGUiOiIiLCJub24tZHJvcHBpbmctcGFydGljbGUiOiIifSx7ImZhbWlseSI6IkRhaSIsImdpdmVuIjoiQW50YW8iLCJwYXJzZS1uYW1lcyI6ZmFsc2UsImRyb3BwaW5nLXBhcnRpY2xlIjoiIiwibm9uLWRyb3BwaW5nLXBhcnRpY2xlIjoiIn0seyJmYW1pbHkiOiJYaWEiLCJnaXZlbiI6IlRpYW4iLCJwYXJzZS1uYW1lcyI6ZmFsc2UsImRyb3BwaW5nLXBhcnRpY2xlIjoiIiwibm9uLWRyb3BwaW5nLXBhcnRpY2xlIjoiIn0seyJmYW1pbHkiOiJXdSIsImdpdmVuIjoiV2VpIiwicGFyc2UtbmFtZXMiOmZhbHNlLCJkcm9wcGluZy1wYXJ0aWNsZSI6IiIsIm5vbi1kcm9wcGluZy1wYXJ0aWNsZSI6IiJ9LHsiZmFtaWx5IjoiWmhhbmciLCJnaXZlbiI6IllhbiIsInBhcnNlLW5hbWVzIjpmYWxzZSwiZHJvcHBpbmctcGFydGljbGUiOiIiLCJub24tZHJvcHBpbmctcGFydGljbGUiOiIifSx7ImZhbWlseSI6IllhbmciLCJnaXZlbiI6IkRlaHVhIiwicGFyc2UtbmFtZXMiOmZhbHNlLCJkcm9wcGluZy1wYXJ0aWNsZSI6IiIsIm5vbi1kcm9wcGluZy1wYXJ0aWNsZSI6IiJ9LHsiZmFtaWx5IjoiV2FuZyIsImdpdmVuIjoiTWluZy1XZWkiLCJwYXJzZS1uYW1lcyI6ZmFsc2UsImRyb3BwaW5nLXBhcnRpY2xlIjoiIiwibm9uLWRyb3BwaW5nLXBhcnRpY2xlIjoiIn1dLCJjb250YWluZXItdGl0bGUiOiJQcm9jZWVkaW5ncyBvZiB0aGUgTmF0aW9uYWwgQWNhZGVteSBvZiBTY2llbmNlcyIsIkRPSSI6IjEwLjEwNzMvcG5hcy4yMjAwMTU1MTE5IiwiSVNTTiI6IjAwMjctODQyNCIsIlVSTCI6Imh0dHBzOi8vcG5hcy5vcmcvZG9pL2Z1bGwvMTAuMTA3My9wbmFzLjIyMDAxNTUxMTkiLCJpc3N1ZWQiOnsiZGF0ZS1wYXJ0cyI6W1syMDIyLDUsMTddXX0sInBhZ2UiOiJlMjIwMDE1NTExOSIsImFic3RyYWN0IjoiPHA+R2x1Y2Fnb24tbGlrZSBwZXB0aWRlLTEgcmVjZXB0b3IgKEdMUC0xUikgYWdvbmlzdHMgYXJlIGVmZmljYWNpb3VzIGluIHRoZSB0cmVhdG1lbnQgb2YgdHlwZSAyIGRpYWJldGVzIGFuZCBvYmVzaXR5LiBXaGlsZSBtb3N0IGNsaW5pY2FsbHkgdXNlZCBhZ2VudHMgcmVxdWlyZSBzdWJjdXRhbmVvdXMgaW5qZWN0aW9uLCBCb2M1LCBhcyB0aGUgZmlyc3Qgb3J0aG9zdGVyaWMgbm9ucGVwdGlkaWMgYWdvbmlzdCBvZiBHTFAtMVIsIHN1ZmZlcnMgZnJvbSBwb29yIG9yYWwgYmlvYXZhaWxhYmlsaXR5IHRoYXQgaGluZGVycyBpdHMgdGhlcmFwZXV0aWMgZGV2ZWxvcG1lbnQuIFRoZSBjcnlvZWxlY3Ryb24gbWljcm9zY29weSBzdHJ1Y3R1cmVzIG9mIEJvYzUgYW5kIGl0cyBjbG9zZWx5IHJlbGF0ZWQgYW5hbG9nIFdCNC0yNCBwcmVzZW50ZWQgaGVyZSByZXZlYWwgYSBiaW5kaW5nIHBvY2tldCBsb2NhdGVkIGRlZXBlciBpbiB0aGUgdHJhbnNtZW1icmFuZSBkb21haW4gZm9yIG5vbnBlcHRpZGljIEdMUC0xUiBhZ29uaXN0cy4gTW9sZWN1bGFyIGludGVyYWN0aW9uIHdpdGggdGhpcyBzaXRlIG1heSBmYWNpbGl0YXRlIGEgYnJvYWQgc3BlY3RydW0gb2YgaW7CoHZpdm8gYWdvbmlzdGljIGFjdGl2aXRpZXMsIGluIGFkZGl0aW9uIHRvIHRoYXQgd2l0aCB0aGUgdXBwZXIgaGVsaWNhbCBidW5kbGVzIHByZXN1bWFibHkgcmVzcG9uc2libGUgZm9yIGJpYXNlZCBzaWduYWxpbmcuIFRoZXNlIGZpbmRpbmdzIGRlZXBlbiBvdXIgdW5kZXJzdGFuZGluZyBvZiBwZXB0aWRvbWltZXRpYyBhZ29uaXNtIGF0IEdMUC0xUiBhbmQgbWF5IGhlbHAgZGVzaWduIGJldHRlciBkcnVnIGxlYWRzIGFnYWluc3QgdGhpcyBpbXBvcnRhbnQgdGFyZ2V0LjwvcD4iLCJwdWJsaXNoZXIiOiJQcm9jZWVkaW5ncyBvZiB0aGUgTmF0aW9uYWwgQWNhZGVteSBvZiBTY2llbmNlcyIsImlzc3VlIjoiMjAiLCJ2b2x1bWUiOiIxMTkiLCJjb250YWluZXItdGl0bGUtc2hvcnQiOiIifSwiaXNUZW1wb3JhcnkiOmZhbHNlfV19&quot;,&quot;citationItems&quot;:[{&quot;id&quot;:&quot;68e9db32-e001-302f-ba4d-dfbfe3886596&quot;,&quot;itemData&quot;:{&quot;type&quot;:&quot;article-journal&quot;,&quot;id&quot;:&quot;68e9db32-e001-302f-ba4d-dfbfe3886596&quot;,&quot;title&quot;:&quot;Differential GLP-1R Binding and Activation by Peptide and Non-peptide Agonists&quot;,&quot;author&quot;:[{&quot;family&quot;:&quot;Zhang&quot;,&quot;given&quot;:&quot;Xin&quot;,&quot;parse-names&quot;:false,&quot;dropping-particle&quot;:&quot;&quot;,&quot;non-dropping-particle&quot;:&quot;&quot;},{&quot;family&quot;:&quot;Belousoff&quot;,&quot;given&quot;:&quot;Matthew J.&quot;,&quot;parse-names&quot;:false,&quot;dropping-particle&quot;:&quot;&quot;,&quot;non-dropping-particle&quot;:&quot;&quot;},{&quot;family&quot;:&quot;Zhao&quot;,&quot;given&quot;:&quot;Peishen&quot;,&quot;parse-names&quot;:false,&quot;dropping-particle&quot;:&quot;&quot;,&quot;non-dropping-particle&quot;:&quot;&quot;},{&quot;family&quot;:&quot;Kooistra&quot;,&quot;given&quot;:&quot;Albert J.&quot;,&quot;parse-names&quot;:false,&quot;dropping-particle&quot;:&quot;&quot;,&quot;non-dropping-particle&quot;:&quot;&quot;},{&quot;family&quot;:&quot;Truong&quot;,&quot;given&quot;:&quot;Tin T.&quot;,&quot;parse-names&quot;:false,&quot;dropping-particle&quot;:&quot;&quot;,&quot;non-dropping-particle&quot;:&quot;&quot;},{&quot;family&quot;:&quot;Ang&quot;,&quot;given&quot;:&quot;Sheng Yu&quot;,&quot;parse-names&quot;:false,&quot;dropping-particle&quot;:&quot;&quot;,&quot;non-dropping-particle&quot;:&quot;&quot;},{&quot;family&quot;:&quot;Underwood&quot;,&quot;given&quot;:&quot;Christina Rye&quot;,&quot;parse-names&quot;:false,&quot;dropping-particle&quot;:&quot;&quot;,&quot;non-dropping-particle&quot;:&quot;&quot;},{&quot;family&quot;:&quot;Egebjerg&quot;,&quot;given&quot;:&quot;Thomas&quot;,&quot;parse-names&quot;:false,&quot;dropping-particle&quot;:&quot;&quot;,&quot;non-dropping-particle&quot;:&quot;&quot;},{&quot;family&quot;:&quot;Šenel&quot;,&quot;given&quot;:&quot;Petr&quot;,&quot;parse-names&quot;:false,&quot;dropping-particle&quot;:&quot;&quot;,&quot;non-dropping-particle&quot;:&quot;&quot;},{&quot;family&quot;:&quot;Stewart&quot;,&quot;given&quot;:&quot;Gregory D.&quot;,&quot;parse-names&quot;:false,&quot;dropping-particle&quot;:&quot;&quot;,&quot;non-dropping-particle&quot;:&quot;&quot;},{&quot;family&quot;:&quot;Liang&quot;,&quot;given&quot;:&quot;Yi-Lynn&quot;,&quot;parse-names&quot;:false,&quot;dropping-particle&quot;:&quot;&quot;,&quot;non-dropping-particle&quot;:&quot;&quot;},{&quot;family&quot;:&quot;Glukhova&quot;,&quot;given&quot;:&quot;Alisa&quot;,&quot;parse-names&quot;:false,&quot;dropping-particle&quot;:&quot;&quot;,&quot;non-dropping-particle&quot;:&quot;&quot;},{&quot;family&quot;:&quot;Venugopal&quot;,&quot;given&quot;:&quot;Hari&quot;,&quot;parse-names&quot;:false,&quot;dropping-particle&quot;:&quot;&quot;,&quot;non-dropping-particle&quot;:&quot;&quot;},{&quot;family&quot;:&quot;Christopoulos&quot;,&quot;given&quot;:&quot;Arthur&quot;,&quot;parse-names&quot;:false,&quot;dropping-particle&quot;:&quot;&quot;,&quot;non-dropping-particle&quot;:&quot;&quot;},{&quot;family&quot;:&quot;Furness&quot;,&quot;given&quot;:&quot;Sebastian G.B.&quot;,&quot;parse-names&quot;:false,&quot;dropping-particle&quot;:&quot;&quot;,&quot;non-dropping-particle&quot;:&quot;&quot;},{&quot;family&quot;:&quot;Miller&quot;,&quot;given&quot;:&quot;Laurence J.&quot;,&quot;parse-names&quot;:false,&quot;dropping-particle&quot;:&quot;&quot;,&quot;non-dropping-particle&quot;:&quot;&quot;},{&quot;family&quot;:&quot;Reedtz-Runge&quot;,&quot;given&quot;:&quot;Steffen&quot;,&quot;parse-names&quot;:false,&quot;dropping-particle&quot;:&quot;&quot;,&quot;non-dropping-particle&quot;:&quot;&quot;},{&quot;family&quot;:&quot;Langmead&quot;,&quot;given&quot;:&quot;Christopher J.&quot;,&quot;parse-names&quot;:false,&quot;dropping-particle&quot;:&quot;&quot;,&quot;non-dropping-particle&quot;:&quot;&quot;},{&quot;family&quot;:&quot;Gloriam&quot;,&quot;given&quot;:&quot;David E.&quot;,&quot;parse-names&quot;:false,&quot;dropping-particle&quot;:&quot;&quot;,&quot;non-dropping-particle&quot;:&quot;&quot;},{&quot;family&quot;:&quot;Danev&quot;,&quot;given&quot;:&quot;Radostin&quot;,&quot;parse-names&quot;:false,&quot;dropping-particle&quot;:&quot;&quot;,&quot;non-dropping-particle&quot;:&quot;&quot;},{&quot;family&quot;:&quot;Sexton&quot;,&quot;given&quot;:&quot;Patrick M.&quot;,&quot;parse-names&quot;:false,&quot;dropping-particle&quot;:&quot;&quot;,&quot;non-dropping-particle&quot;:&quot;&quot;},{&quot;family&quot;:&quot;Wootten&quot;,&quot;given&quot;:&quot;Denise&quot;,&quot;parse-names&quot;:false,&quot;dropping-particle&quot;:&quot;&quot;,&quot;non-dropping-particle&quot;:&quot;&quot;}],&quot;container-title&quot;:&quot;Molecular Cell&quot;,&quot;container-title-short&quot;:&quot;Mol. Cell&quot;,&quot;DOI&quot;:&quot;10.1016/j.molcel.2020.09.020&quot;,&quot;ISSN&quot;:&quot;10972765&quot;,&quot;URL&quot;:&quot;https://linkinghub.elsevier.com/retrieve/pii/S109727652030650X&quot;,&quot;issued&quot;:{&quot;date-parts&quot;:[[2020,11,5]]},&quot;page&quot;:&quot;485-500.e7&quot;,&quot;abstract&quot;:&quot;Zhang et al. show that the non-peptide GLP-1R agonist PF 06882961, but not CHU-128, was able to closely mimic the in vitro pharmacological fingerprint of GLP-1. These pharmacological activities could be rationalized from high-resolution structures that provide a novel template for the design of new agonists targeting the GLP-1R.&quot;,&quot;publisher&quot;:&quot;Cell Press&quot;,&quot;issue&quot;:&quot;3&quot;,&quot;volume&quot;:&quot;80&quot;},&quot;isTemporary&quot;:false},{&quot;id&quot;:&quot;dbda7c4a-edc1-318e-8a37-d93d9cea270b&quot;,&quot;itemData&quot;:{&quot;type&quot;:&quot;article-journal&quot;,&quot;id&quot;:&quot;dbda7c4a-edc1-318e-8a37-d93d9cea270b&quot;,&quot;title&quot;:&quot;Structural basis of peptidomimetic agonism revealed by small-molecule GLP-1R agonists Boc5 and WB4-24&quot;,&quot;author&quot;:[{&quot;family&quot;:&quot;Cong&quot;,&quot;given&quot;:&quot;Zhaotong&quot;,&quot;parse-names&quot;:false,&quot;dropping-particle&quot;:&quot;&quot;,&quot;non-dropping-particle&quot;:&quot;&quot;},{&quot;family&quot;:&quot;Zhou&quot;,&quot;given&quot;:&quot;Qingtong&quot;,&quot;parse-names&quot;:false,&quot;dropping-particle&quot;:&quot;&quot;,&quot;non-dropping-particle&quot;:&quot;&quot;},{&quot;family&quot;:&quot;Li&quot;,&quot;given&quot;:&quot;Yang&quot;,&quot;parse-names&quot;:false,&quot;dropping-particle&quot;:&quot;&quot;,&quot;non-dropping-particle&quot;:&quot;&quot;},{&quot;family&quot;:&quot;Chen&quot;,&quot;given&quot;:&quot;Li-Nan&quot;,&quot;parse-names&quot;:false,&quot;dropping-particle&quot;:&quot;&quot;,&quot;non-dropping-particle&quot;:&quot;&quot;},{&quot;family&quot;:&quot;Zhang&quot;,&quot;given&quot;:&quot;Zi-Chen&quot;,&quot;parse-names&quot;:false,&quot;dropping-particle&quot;:&quot;&quot;,&quot;non-dropping-particle&quot;:&quot;&quot;},{&quot;family&quot;:&quot;Liang&quot;,&quot;given&quot;:&quot;Anyi&quot;,&quot;parse-names&quot;:false,&quot;dropping-particle&quot;:&quot;&quot;,&quot;non-dropping-particle&quot;:&quot;&quot;},{&quot;family&quot;:&quot;Liu&quot;,&quot;given&quot;:&quot;Qing&quot;,&quot;parse-names&quot;:false,&quot;dropping-particle&quot;:&quot;&quot;,&quot;non-dropping-particle&quot;:&quot;&quot;},{&quot;family&quot;:&quot;Wu&quot;,&quot;given&quot;:&quot;Xiaoyan&quot;,&quot;parse-names&quot;:false,&quot;dropping-particle&quot;:&quot;&quot;,&quot;non-dropping-particle&quot;:&quot;&quot;},{&quot;family&quot;:&quot;Dai&quot;,&quot;given&quot;:&quot;Antao&quot;,&quot;parse-names&quot;:false,&quot;dropping-particle&quot;:&quot;&quot;,&quot;non-dropping-particle&quot;:&quot;&quot;},{&quot;family&quot;:&quot;Xia&quot;,&quot;given&quot;:&quot;Tian&quot;,&quot;parse-names&quot;:false,&quot;dropping-particle&quot;:&quot;&quot;,&quot;non-dropping-particle&quot;:&quot;&quot;},{&quot;family&quot;:&quot;Wu&quot;,&quot;given&quot;:&quot;Wei&quot;,&quot;parse-names&quot;:false,&quot;dropping-particle&quot;:&quot;&quot;,&quot;non-dropping-particle&quot;:&quot;&quot;},{&quot;family&quot;:&quot;Zhang&quot;,&quot;given&quot;:&quot;Yan&quot;,&quot;parse-names&quot;:false,&quot;dropping-particle&quot;:&quot;&quot;,&quot;non-dropping-particle&quot;:&quot;&quot;},{&quot;family&quot;:&quot;Yang&quot;,&quot;given&quot;:&quot;Dehua&quot;,&quot;parse-names&quot;:false,&quot;dropping-particle&quot;:&quot;&quot;,&quot;non-dropping-particle&quot;:&quot;&quot;},{&quot;family&quot;:&quot;Wang&quot;,&quot;given&quot;:&quot;Ming-Wei&quot;,&quot;parse-names&quot;:false,&quot;dropping-particle&quot;:&quot;&quot;,&quot;non-dropping-particle&quot;:&quot;&quot;}],&quot;container-title&quot;:&quot;Proceedings of the National Academy of Sciences&quot;,&quot;DOI&quot;:&quot;10.1073/pnas.2200155119&quot;,&quot;ISSN&quot;:&quot;0027-8424&quot;,&quot;URL&quot;:&quot;https://pnas.org/doi/full/10.1073/pnas.2200155119&quot;,&quot;issued&quot;:{&quot;date-parts&quot;:[[2022,5,17]]},&quot;page&quot;:&quot;e2200155119&quot;,&quot;abstract&quot;:&quot;&lt;p&gt;Glucagon-like peptide-1 receptor (GLP-1R) agonists are efficacious in the treatment of type 2 diabetes and obesity. While most clinically used agents require subcutaneous injection, Boc5, as the first orthosteric nonpeptidic agonist of GLP-1R, suffers from poor oral bioavailability that hinders its therapeutic development. The cryoelectron microscopy structures of Boc5 and its closely related analog WB4-24 presented here reveal a binding pocket located deeper in the transmembrane domain for nonpeptidic GLP-1R agonists. Molecular interaction with this site may facilitate a broad spectrum of in vivo agonistic activities, in addition to that with the upper helical bundles presumably responsible for biased signaling. These findings deepen our understanding of peptidomimetic agonism at GLP-1R and may help design better drug leads against this important target.&lt;/p&gt;&quot;,&quot;publisher&quot;:&quot;Proceedings of the National Academy of Sciences&quot;,&quot;issue&quot;:&quot;20&quot;,&quot;volume&quot;:&quot;119&quot;,&quot;container-title-short&quot;:&quot;&quot;},&quot;isTemporary&quot;:false}]},{&quot;citationID&quot;:&quot;MENDELEY_CITATION_0dccf7a0-6be4-4443-a97d-d257cac40ed1&quot;,&quot;properties&quot;:{&quot;noteIndex&quot;:0},&quot;isEdited&quot;:false,&quot;manualOverride&quot;:{&quot;isManuallyOverridden&quot;:false,&quot;citeprocText&quot;:&quot;&lt;sup&gt;3,11&lt;/sup&gt;&quot;,&quot;manualOverrideText&quot;:&quot;&quot;},&quot;citationTag&quot;:&quot;MENDELEY_CITATION_v3_eyJjaXRhdGlvbklEIjoiTUVOREVMRVlfQ0lUQVRJT05fMGRjY2Y3YTAtNmJlNC00NDQzLWE5N2QtZDI1N2NhYzQwZWQxIiwicHJvcGVydGllcyI6eyJub3RlSW5kZXgiOjB9LCJpc0VkaXRlZCI6ZmFsc2UsIm1hbnVhbE92ZXJyaWRlIjp7ImlzTWFudWFsbHlPdmVycmlkZGVuIjpmYWxzZSwiY2l0ZXByb2NUZXh0IjoiPHN1cD4zLDExPC9zdXA+IiwibWFudWFsT3ZlcnJpZGVUZXh0IjoiIn0sImNpdGF0aW9uSXRlbXMiOlt7ImlkIjoiZGJkYTdjNGEtZWRjMS0zMThlLThhMzctZDkzZDljZWEyNzBiIiwiaXRlbURhdGEiOnsidHlwZSI6ImFydGljbGUtam91cm5hbCIsImlkIjoiZGJkYTdjNGEtZWRjMS0zMThlLThhMzctZDkzZDljZWEyNzBiIiwidGl0bGUiOiJTdHJ1Y3R1cmFsIGJhc2lzIG9mIHBlcHRpZG9taW1ldGljIGFnb25pc20gcmV2ZWFsZWQgYnkgc21hbGwtbW9sZWN1bGUgR0xQLTFSIGFnb25pc3RzIEJvYzUgYW5kIFdCNC0yNCIsImF1dGhvciI6W3siZmFtaWx5IjoiQ29uZyIsImdpdmVuIjoiWmhhb3RvbmciLCJwYXJzZS1uYW1lcyI6ZmFsc2UsImRyb3BwaW5nLXBhcnRpY2xlIjoiIiwibm9uLWRyb3BwaW5nLXBhcnRpY2xlIjoiIn0seyJmYW1pbHkiOiJaaG91IiwiZ2l2ZW4iOiJRaW5ndG9uZyIsInBhcnNlLW5hbWVzIjpmYWxzZSwiZHJvcHBpbmctcGFydGljbGUiOiIiLCJub24tZHJvcHBpbmctcGFydGljbGUiOiIifSx7ImZhbWlseSI6IkxpIiwiZ2l2ZW4iOiJZYW5nIiwicGFyc2UtbmFtZXMiOmZhbHNlLCJkcm9wcGluZy1wYXJ0aWNsZSI6IiIsIm5vbi1kcm9wcGluZy1wYXJ0aWNsZSI6IiJ9LHsiZmFtaWx5IjoiQ2hlbiIsImdpdmVuIjoiTGktTmFuIiwicGFyc2UtbmFtZXMiOmZhbHNlLCJkcm9wcGluZy1wYXJ0aWNsZSI6IiIsIm5vbi1kcm9wcGluZy1wYXJ0aWNsZSI6IiJ9LHsiZmFtaWx5IjoiWmhhbmciLCJnaXZlbiI6IlppLUNoZW4iLCJwYXJzZS1uYW1lcyI6ZmFsc2UsImRyb3BwaW5nLXBhcnRpY2xlIjoiIiwibm9uLWRyb3BwaW5nLXBhcnRpY2xlIjoiIn0seyJmYW1pbHkiOiJMaWFuZyIsImdpdmVuIjoiQW55aSIsInBhcnNlLW5hbWVzIjpmYWxzZSwiZHJvcHBpbmctcGFydGljbGUiOiIiLCJub24tZHJvcHBpbmctcGFydGljbGUiOiIifSx7ImZhbWlseSI6IkxpdSIsImdpdmVuIjoiUWluZyIsInBhcnNlLW5hbWVzIjpmYWxzZSwiZHJvcHBpbmctcGFydGljbGUiOiIiLCJub24tZHJvcHBpbmctcGFydGljbGUiOiIifSx7ImZhbWlseSI6Ild1IiwiZ2l2ZW4iOiJYaWFveWFuIiwicGFyc2UtbmFtZXMiOmZhbHNlLCJkcm9wcGluZy1wYXJ0aWNsZSI6IiIsIm5vbi1kcm9wcGluZy1wYXJ0aWNsZSI6IiJ9LHsiZmFtaWx5IjoiRGFpIiwiZ2l2ZW4iOiJBbnRhbyIsInBhcnNlLW5hbWVzIjpmYWxzZSwiZHJvcHBpbmctcGFydGljbGUiOiIiLCJub24tZHJvcHBpbmctcGFydGljbGUiOiIifSx7ImZhbWlseSI6IlhpYSIsImdpdmVuIjoiVGlhbiIsInBhcnNlLW5hbWVzIjpmYWxzZSwiZHJvcHBpbmctcGFydGljbGUiOiIiLCJub24tZHJvcHBpbmctcGFydGljbGUiOiIifSx7ImZhbWlseSI6Ild1IiwiZ2l2ZW4iOiJXZWkiLCJwYXJzZS1uYW1lcyI6ZmFsc2UsImRyb3BwaW5nLXBhcnRpY2xlIjoiIiwibm9uLWRyb3BwaW5nLXBhcnRpY2xlIjoiIn0seyJmYW1pbHkiOiJaaGFuZyIsImdpdmVuIjoiWWFuIiwicGFyc2UtbmFtZXMiOmZhbHNlLCJkcm9wcGluZy1wYXJ0aWNsZSI6IiIsIm5vbi1kcm9wcGluZy1wYXJ0aWNsZSI6IiJ9LHsiZmFtaWx5IjoiWWFuZyIsImdpdmVuIjoiRGVodWEiLCJwYXJzZS1uYW1lcyI6ZmFsc2UsImRyb3BwaW5nLXBhcnRpY2xlIjoiIiwibm9uLWRyb3BwaW5nLXBhcnRpY2xlIjoiIn0seyJmYW1pbHkiOiJXYW5nIiwiZ2l2ZW4iOiJNaW5nLVdlaSIsInBhcnNlLW5hbWVzIjpmYWxzZSwiZHJvcHBpbmctcGFydGljbGUiOiIiLCJub24tZHJvcHBpbmctcGFydGljbGUiOiIifV0sImNvbnRhaW5lci10aXRsZSI6IlByb2NlZWRpbmdzIG9mIHRoZSBOYXRpb25hbCBBY2FkZW15IG9mIFNjaWVuY2VzIiwiRE9JIjoiMTAuMTA3My9wbmFzLjIyMDAxNTUxMTkiLCJJU1NOIjoiMDAyNy04NDI0IiwiVVJMIjoiaHR0cHM6Ly9wbmFzLm9yZy9kb2kvZnVsbC8xMC4xMDczL3BuYXMuMjIwMDE1NTExOSIsImlzc3VlZCI6eyJkYXRlLXBhcnRzIjpbWzIwMjIsNSwxN11dfSwicGFnZSI6ImUyMjAwMTU1MTE5IiwiYWJzdHJhY3QiOiI8cD5HbHVjYWdvbi1saWtlIHBlcHRpZGUtMSByZWNlcHRvciAoR0xQLTFSKSBhZ29uaXN0cyBhcmUgZWZmaWNhY2lvdXMgaW4gdGhlIHRyZWF0bWVudCBvZiB0eXBlIDIgZGlhYmV0ZXMgYW5kIG9iZXNpdHkuIFdoaWxlIG1vc3QgY2xpbmljYWxseSB1c2VkIGFnZW50cyByZXF1aXJlIHN1YmN1dGFuZW91cyBpbmplY3Rpb24sIEJvYzUsIGFzIHRoZSBmaXJzdCBvcnRob3N0ZXJpYyBub25wZXB0aWRpYyBhZ29uaXN0IG9mIEdMUC0xUiwgc3VmZmVycyBmcm9tIHBvb3Igb3JhbCBiaW9hdmFpbGFiaWxpdHkgdGhhdCBoaW5kZXJzIGl0cyB0aGVyYXBldXRpYyBkZXZlbG9wbWVudC4gVGhlIGNyeW9lbGVjdHJvbiBtaWNyb3Njb3B5IHN0cnVjdHVyZXMgb2YgQm9jNSBhbmQgaXRzIGNsb3NlbHkgcmVsYXRlZCBhbmFsb2cgV0I0LTI0IHByZXNlbnRlZCBoZXJlIHJldmVhbCBhIGJpbmRpbmcgcG9ja2V0IGxvY2F0ZWQgZGVlcGVyIGluIHRoZSB0cmFuc21lbWJyYW5lIGRvbWFpbiBmb3Igbm9ucGVwdGlkaWMgR0xQLTFSIGFnb25pc3RzLiBNb2xlY3VsYXIgaW50ZXJhY3Rpb24gd2l0aCB0aGlzIHNpdGUgbWF5IGZhY2lsaXRhdGUgYSBicm9hZCBzcGVjdHJ1bSBvZiBpbsKgdml2byBhZ29uaXN0aWMgYWN0aXZpdGllcywgaW4gYWRkaXRpb24gdG8gdGhhdCB3aXRoIHRoZSB1cHBlciBoZWxpY2FsIGJ1bmRsZXMgcHJlc3VtYWJseSByZXNwb25zaWJsZSBmb3IgYmlhc2VkIHNpZ25hbGluZy4gVGhlc2UgZmluZGluZ3MgZGVlcGVuIG91ciB1bmRlcnN0YW5kaW5nIG9mIHBlcHRpZG9taW1ldGljIGFnb25pc20gYXQgR0xQLTFSIGFuZCBtYXkgaGVscCBkZXNpZ24gYmV0dGVyIGRydWcgbGVhZHMgYWdhaW5zdCB0aGlzIGltcG9ydGFudCB0YXJnZXQuPC9wPiIsInB1Ymxpc2hlciI6IlByb2NlZWRpbmdzIG9mIHRoZSBOYXRpb25hbCBBY2FkZW15IG9mIFNjaWVuY2VzIiwiaXNzdWUiOiIyMCIsInZvbHVtZSI6IjExOSIsImNvbnRhaW5lci10aXRsZS1zaG9ydCI6IiJ9LCJpc1RlbXBvcmFyeSI6ZmFsc2V9LHsiaWQiOiI2OGU5ZGIzMi1lMDAxLTMwMmYtYmE0ZC1kZmJmZTM4ODY1OTYiLCJpdGVtRGF0YSI6eyJ0eXBlIjoiYXJ0aWNsZS1qb3VybmFsIiwiaWQiOiI2OGU5ZGIzMi1lMDAxLTMwMmYtYmE0ZC1kZmJmZTM4ODY1OTYiLCJ0aXRsZSI6IkRpZmZlcmVudGlhbCBHTFAtMVIgQmluZGluZyBhbmQgQWN0aXZhdGlvbiBieSBQZXB0aWRlIGFuZCBOb24tcGVwdGlkZSBBZ29uaXN0cyIsImF1dGhvciI6W3siZmFtaWx5IjoiWmhhbmciLCJnaXZlbiI6IlhpbiIsInBhcnNlLW5hbWVzIjpmYWxzZSwiZHJvcHBpbmctcGFydGljbGUiOiIiLCJub24tZHJvcHBpbmctcGFydGljbGUiOiIifSx7ImZhbWlseSI6IkJlbG91c29mZiIsImdpdmVuIjoiTWF0dGhldyBKLiIsInBhcnNlLW5hbWVzIjpmYWxzZSwiZHJvcHBpbmctcGFydGljbGUiOiIiLCJub24tZHJvcHBpbmctcGFydGljbGUiOiIifSx7ImZhbWlseSI6IlpoYW8iLCJnaXZlbiI6IlBlaXNoZW4iLCJwYXJzZS1uYW1lcyI6ZmFsc2UsImRyb3BwaW5nLXBhcnRpY2xlIjoiIiwibm9uLWRyb3BwaW5nLXBhcnRpY2xlIjoiIn0seyJmYW1pbHkiOiJLb29pc3RyYSIsImdpdmVuIjoiQWxiZXJ0IEouIiwicGFyc2UtbmFtZXMiOmZhbHNlLCJkcm9wcGluZy1wYXJ0aWNsZSI6IiIsIm5vbi1kcm9wcGluZy1wYXJ0aWNsZSI6IiJ9LHsiZmFtaWx5IjoiVHJ1b25nIiwiZ2l2ZW4iOiJUaW4gVC4iLCJwYXJzZS1uYW1lcyI6ZmFsc2UsImRyb3BwaW5nLXBhcnRpY2xlIjoiIiwibm9uLWRyb3BwaW5nLXBhcnRpY2xlIjoiIn0seyJmYW1pbHkiOiJBbmciLCJnaXZlbiI6IlNoZW5nIFl1IiwicGFyc2UtbmFtZXMiOmZhbHNlLCJkcm9wcGluZy1wYXJ0aWNsZSI6IiIsIm5vbi1kcm9wcGluZy1wYXJ0aWNsZSI6IiJ9LHsiZmFtaWx5IjoiVW5kZXJ3b29kIiwiZ2l2ZW4iOiJDaHJpc3RpbmEgUnllIiwicGFyc2UtbmFtZXMiOmZhbHNlLCJkcm9wcGluZy1wYXJ0aWNsZSI6IiIsIm5vbi1kcm9wcGluZy1wYXJ0aWNsZSI6IiJ9LHsiZmFtaWx5IjoiRWdlYmplcmciLCJnaXZlbiI6IlRob21hcyIsInBhcnNlLW5hbWVzIjpmYWxzZSwiZHJvcHBpbmctcGFydGljbGUiOiIiLCJub24tZHJvcHBpbmctcGFydGljbGUiOiIifSx7ImZhbWlseSI6IsWgZW5lbCIsImdpdmVuIjoiUGV0ciIsInBhcnNlLW5hbWVzIjpmYWxzZSwiZHJvcHBpbmctcGFydGljbGUiOiIiLCJub24tZHJvcHBpbmctcGFydGljbGUiOiIifSx7ImZhbWlseSI6IlN0ZXdhcnQiLCJnaXZlbiI6IkdyZWdvcnkgRC4iLCJwYXJzZS1uYW1lcyI6ZmFsc2UsImRyb3BwaW5nLXBhcnRpY2xlIjoiIiwibm9uLWRyb3BwaW5nLXBhcnRpY2xlIjoiIn0seyJmYW1pbHkiOiJMaWFuZyIsImdpdmVuIjoiWWktTHlubiIsInBhcnNlLW5hbWVzIjpmYWxzZSwiZHJvcHBpbmctcGFydGljbGUiOiIiLCJub24tZHJvcHBpbmctcGFydGljbGUiOiIifSx7ImZhbWlseSI6IkdsdWtob3ZhIiwiZ2l2ZW4iOiJBbGlzYSIsInBhcnNlLW5hbWVzIjpmYWxzZSwiZHJvcHBpbmctcGFydGljbGUiOiIiLCJub24tZHJvcHBpbmctcGFydGljbGUiOiIifSx7ImZhbWlseSI6IlZlbnVnb3BhbCIsImdpdmVuIjoiSGFyaSIsInBhcnNlLW5hbWVzIjpmYWxzZSwiZHJvcHBpbmctcGFydGljbGUiOiIiLCJub24tZHJvcHBpbmctcGFydGljbGUiOiIifSx7ImZhbWlseSI6IkNocmlzdG9wb3Vsb3MiLCJnaXZlbiI6IkFydGh1ciIsInBhcnNlLW5hbWVzIjpmYWxzZSwiZHJvcHBpbmctcGFydGljbGUiOiIiLCJub24tZHJvcHBpbmctcGFydGljbGUiOiIifSx7ImZhbWlseSI6IkZ1cm5lc3MiLCJnaXZlbiI6IlNlYmFzdGlhbiBHLkIuIiwicGFyc2UtbmFtZXMiOmZhbHNlLCJkcm9wcGluZy1wYXJ0aWNsZSI6IiIsIm5vbi1kcm9wcGluZy1wYXJ0aWNsZSI6IiJ9LHsiZmFtaWx5IjoiTWlsbGVyIiwiZ2l2ZW4iOiJMYXVyZW5jZSBKLiIsInBhcnNlLW5hbWVzIjpmYWxzZSwiZHJvcHBpbmctcGFydGljbGUiOiIiLCJub24tZHJvcHBpbmctcGFydGljbGUiOiIifSx7ImZhbWlseSI6IlJlZWR0ei1SdW5nZSIsImdpdmVuIjoiU3RlZmZlbiIsInBhcnNlLW5hbWVzIjpmYWxzZSwiZHJvcHBpbmctcGFydGljbGUiOiIiLCJub24tZHJvcHBpbmctcGFydGljbGUiOiIifSx7ImZhbWlseSI6IkxhbmdtZWFkIiwiZ2l2ZW4iOiJDaHJpc3RvcGhlciBKLiIsInBhcnNlLW5hbWVzIjpmYWxzZSwiZHJvcHBpbmctcGFydGljbGUiOiIiLCJub24tZHJvcHBpbmctcGFydGljbGUiOiIifSx7ImZhbWlseSI6Ikdsb3JpYW0iLCJnaXZlbiI6IkRhdmlkIEUuIiwicGFyc2UtbmFtZXMiOmZhbHNlLCJkcm9wcGluZy1wYXJ0aWNsZSI6IiIsIm5vbi1kcm9wcGluZy1wYXJ0aWNsZSI6IiJ9LHsiZmFtaWx5IjoiRGFuZXYiLCJnaXZlbiI6IlJhZG9zdGluIiwicGFyc2UtbmFtZXMiOmZhbHNlLCJkcm9wcGluZy1wYXJ0aWNsZSI6IiIsIm5vbi1kcm9wcGluZy1wYXJ0aWNsZSI6IiJ9LHsiZmFtaWx5IjoiU2V4dG9uIiwiZ2l2ZW4iOiJQYXRyaWNrIE0uIiwicGFyc2UtbmFtZXMiOmZhbHNlLCJkcm9wcGluZy1wYXJ0aWNsZSI6IiIsIm5vbi1kcm9wcGluZy1wYXJ0aWNsZSI6IiJ9LHsiZmFtaWx5IjoiV29vdHRlbiIsImdpdmVuIjoiRGVuaXNlIiwicGFyc2UtbmFtZXMiOmZhbHNlLCJkcm9wcGluZy1wYXJ0aWNsZSI6IiIsIm5vbi1kcm9wcGluZy1wYXJ0aWNsZSI6IiJ9XSwiY29udGFpbmVyLXRpdGxlIjoiTW9sZWN1bGFyIENlbGwiLCJjb250YWluZXItdGl0bGUtc2hvcnQiOiJNb2wuIENlbGwiLCJET0kiOiIxMC4xMDE2L2oubW9sY2VsLjIwMjAuMDkuMDIwIiwiSVNTTiI6IjEwOTcyNzY1IiwiVVJMIjoiaHR0cHM6Ly9saW5raW5naHViLmVsc2V2aWVyLmNvbS9yZXRyaWV2ZS9waWkvUzEwOTcyNzY1MjAzMDY1MFgiLCJpc3N1ZWQiOnsiZGF0ZS1wYXJ0cyI6W1syMDIwLDExLDVdXX0sInBhZ2UiOiI0ODUtNTAwLmU3IiwiYWJzdHJhY3QiOiJaaGFuZyBldCBhbC4gc2hvdyB0aGF0IHRoZSBub24tcGVwdGlkZSBHTFAtMVIgYWdvbmlzdCBQRiAwNjg4Mjk2MSwgYnV0IG5vdCBDSFUtMTI4LCB3YXMgYWJsZSB0byBjbG9zZWx5IG1pbWljIHRoZSBpbiB2aXRybyBwaGFybWFjb2xvZ2ljYWwgZmluZ2VycHJpbnQgb2YgR0xQLTEuIFRoZXNlIHBoYXJtYWNvbG9naWNhbCBhY3Rpdml0aWVzIGNvdWxkIGJlIHJhdGlvbmFsaXplZCBmcm9tIGhpZ2gtcmVzb2x1dGlvbiBzdHJ1Y3R1cmVzIHRoYXQgcHJvdmlkZSBhIG5vdmVsIHRlbXBsYXRlIGZvciB0aGUgZGVzaWduIG9mIG5ldyBhZ29uaXN0cyB0YXJnZXRpbmcgdGhlIEdMUC0xUi4iLCJwdWJsaXNoZXIiOiJDZWxsIFByZXNzIiwiaXNzdWUiOiIzIiwidm9sdW1lIjoiODAifSwiaXNUZW1wb3JhcnkiOmZhbHNlfV19&quot;,&quot;citationItems&quot;:[{&quot;id&quot;:&quot;dbda7c4a-edc1-318e-8a37-d93d9cea270b&quot;,&quot;itemData&quot;:{&quot;type&quot;:&quot;article-journal&quot;,&quot;id&quot;:&quot;dbda7c4a-edc1-318e-8a37-d93d9cea270b&quot;,&quot;title&quot;:&quot;Structural basis of peptidomimetic agonism revealed by small-molecule GLP-1R agonists Boc5 and WB4-24&quot;,&quot;author&quot;:[{&quot;family&quot;:&quot;Cong&quot;,&quot;given&quot;:&quot;Zhaotong&quot;,&quot;parse-names&quot;:false,&quot;dropping-particle&quot;:&quot;&quot;,&quot;non-dropping-particle&quot;:&quot;&quot;},{&quot;family&quot;:&quot;Zhou&quot;,&quot;given&quot;:&quot;Qingtong&quot;,&quot;parse-names&quot;:false,&quot;dropping-particle&quot;:&quot;&quot;,&quot;non-dropping-particle&quot;:&quot;&quot;},{&quot;family&quot;:&quot;Li&quot;,&quot;given&quot;:&quot;Yang&quot;,&quot;parse-names&quot;:false,&quot;dropping-particle&quot;:&quot;&quot;,&quot;non-dropping-particle&quot;:&quot;&quot;},{&quot;family&quot;:&quot;Chen&quot;,&quot;given&quot;:&quot;Li-Nan&quot;,&quot;parse-names&quot;:false,&quot;dropping-particle&quot;:&quot;&quot;,&quot;non-dropping-particle&quot;:&quot;&quot;},{&quot;family&quot;:&quot;Zhang&quot;,&quot;given&quot;:&quot;Zi-Chen&quot;,&quot;parse-names&quot;:false,&quot;dropping-particle&quot;:&quot;&quot;,&quot;non-dropping-particle&quot;:&quot;&quot;},{&quot;family&quot;:&quot;Liang&quot;,&quot;given&quot;:&quot;Anyi&quot;,&quot;parse-names&quot;:false,&quot;dropping-particle&quot;:&quot;&quot;,&quot;non-dropping-particle&quot;:&quot;&quot;},{&quot;family&quot;:&quot;Liu&quot;,&quot;given&quot;:&quot;Qing&quot;,&quot;parse-names&quot;:false,&quot;dropping-particle&quot;:&quot;&quot;,&quot;non-dropping-particle&quot;:&quot;&quot;},{&quot;family&quot;:&quot;Wu&quot;,&quot;given&quot;:&quot;Xiaoyan&quot;,&quot;parse-names&quot;:false,&quot;dropping-particle&quot;:&quot;&quot;,&quot;non-dropping-particle&quot;:&quot;&quot;},{&quot;family&quot;:&quot;Dai&quot;,&quot;given&quot;:&quot;Antao&quot;,&quot;parse-names&quot;:false,&quot;dropping-particle&quot;:&quot;&quot;,&quot;non-dropping-particle&quot;:&quot;&quot;},{&quot;family&quot;:&quot;Xia&quot;,&quot;given&quot;:&quot;Tian&quot;,&quot;parse-names&quot;:false,&quot;dropping-particle&quot;:&quot;&quot;,&quot;non-dropping-particle&quot;:&quot;&quot;},{&quot;family&quot;:&quot;Wu&quot;,&quot;given&quot;:&quot;Wei&quot;,&quot;parse-names&quot;:false,&quot;dropping-particle&quot;:&quot;&quot;,&quot;non-dropping-particle&quot;:&quot;&quot;},{&quot;family&quot;:&quot;Zhang&quot;,&quot;given&quot;:&quot;Yan&quot;,&quot;parse-names&quot;:false,&quot;dropping-particle&quot;:&quot;&quot;,&quot;non-dropping-particle&quot;:&quot;&quot;},{&quot;family&quot;:&quot;Yang&quot;,&quot;given&quot;:&quot;Dehua&quot;,&quot;parse-names&quot;:false,&quot;dropping-particle&quot;:&quot;&quot;,&quot;non-dropping-particle&quot;:&quot;&quot;},{&quot;family&quot;:&quot;Wang&quot;,&quot;given&quot;:&quot;Ming-Wei&quot;,&quot;parse-names&quot;:false,&quot;dropping-particle&quot;:&quot;&quot;,&quot;non-dropping-particle&quot;:&quot;&quot;}],&quot;container-title&quot;:&quot;Proceedings of the National Academy of Sciences&quot;,&quot;DOI&quot;:&quot;10.1073/pnas.2200155119&quot;,&quot;ISSN&quot;:&quot;0027-8424&quot;,&quot;URL&quot;:&quot;https://pnas.org/doi/full/10.1073/pnas.2200155119&quot;,&quot;issued&quot;:{&quot;date-parts&quot;:[[2022,5,17]]},&quot;page&quot;:&quot;e2200155119&quot;,&quot;abstract&quot;:&quot;&lt;p&gt;Glucagon-like peptide-1 receptor (GLP-1R) agonists are efficacious in the treatment of type 2 diabetes and obesity. While most clinically used agents require subcutaneous injection, Boc5, as the first orthosteric nonpeptidic agonist of GLP-1R, suffers from poor oral bioavailability that hinders its therapeutic development. The cryoelectron microscopy structures of Boc5 and its closely related analog WB4-24 presented here reveal a binding pocket located deeper in the transmembrane domain for nonpeptidic GLP-1R agonists. Molecular interaction with this site may facilitate a broad spectrum of in vivo agonistic activities, in addition to that with the upper helical bundles presumably responsible for biased signaling. These findings deepen our understanding of peptidomimetic agonism at GLP-1R and may help design better drug leads against this important target.&lt;/p&gt;&quot;,&quot;publisher&quot;:&quot;Proceedings of the National Academy of Sciences&quot;,&quot;issue&quot;:&quot;20&quot;,&quot;volume&quot;:&quot;119&quot;,&quot;container-title-short&quot;:&quot;&quot;},&quot;isTemporary&quot;:false},{&quot;id&quot;:&quot;68e9db32-e001-302f-ba4d-dfbfe3886596&quot;,&quot;itemData&quot;:{&quot;type&quot;:&quot;article-journal&quot;,&quot;id&quot;:&quot;68e9db32-e001-302f-ba4d-dfbfe3886596&quot;,&quot;title&quot;:&quot;Differential GLP-1R Binding and Activation by Peptide and Non-peptide Agonists&quot;,&quot;author&quot;:[{&quot;family&quot;:&quot;Zhang&quot;,&quot;given&quot;:&quot;Xin&quot;,&quot;parse-names&quot;:false,&quot;dropping-particle&quot;:&quot;&quot;,&quot;non-dropping-particle&quot;:&quot;&quot;},{&quot;family&quot;:&quot;Belousoff&quot;,&quot;given&quot;:&quot;Matthew J.&quot;,&quot;parse-names&quot;:false,&quot;dropping-particle&quot;:&quot;&quot;,&quot;non-dropping-particle&quot;:&quot;&quot;},{&quot;family&quot;:&quot;Zhao&quot;,&quot;given&quot;:&quot;Peishen&quot;,&quot;parse-names&quot;:false,&quot;dropping-particle&quot;:&quot;&quot;,&quot;non-dropping-particle&quot;:&quot;&quot;},{&quot;family&quot;:&quot;Kooistra&quot;,&quot;given&quot;:&quot;Albert J.&quot;,&quot;parse-names&quot;:false,&quot;dropping-particle&quot;:&quot;&quot;,&quot;non-dropping-particle&quot;:&quot;&quot;},{&quot;family&quot;:&quot;Truong&quot;,&quot;given&quot;:&quot;Tin T.&quot;,&quot;parse-names&quot;:false,&quot;dropping-particle&quot;:&quot;&quot;,&quot;non-dropping-particle&quot;:&quot;&quot;},{&quot;family&quot;:&quot;Ang&quot;,&quot;given&quot;:&quot;Sheng Yu&quot;,&quot;parse-names&quot;:false,&quot;dropping-particle&quot;:&quot;&quot;,&quot;non-dropping-particle&quot;:&quot;&quot;},{&quot;family&quot;:&quot;Underwood&quot;,&quot;given&quot;:&quot;Christina Rye&quot;,&quot;parse-names&quot;:false,&quot;dropping-particle&quot;:&quot;&quot;,&quot;non-dropping-particle&quot;:&quot;&quot;},{&quot;family&quot;:&quot;Egebjerg&quot;,&quot;given&quot;:&quot;Thomas&quot;,&quot;parse-names&quot;:false,&quot;dropping-particle&quot;:&quot;&quot;,&quot;non-dropping-particle&quot;:&quot;&quot;},{&quot;family&quot;:&quot;Šenel&quot;,&quot;given&quot;:&quot;Petr&quot;,&quot;parse-names&quot;:false,&quot;dropping-particle&quot;:&quot;&quot;,&quot;non-dropping-particle&quot;:&quot;&quot;},{&quot;family&quot;:&quot;Stewart&quot;,&quot;given&quot;:&quot;Gregory D.&quot;,&quot;parse-names&quot;:false,&quot;dropping-particle&quot;:&quot;&quot;,&quot;non-dropping-particle&quot;:&quot;&quot;},{&quot;family&quot;:&quot;Liang&quot;,&quot;given&quot;:&quot;Yi-Lynn&quot;,&quot;parse-names&quot;:false,&quot;dropping-particle&quot;:&quot;&quot;,&quot;non-dropping-particle&quot;:&quot;&quot;},{&quot;family&quot;:&quot;Glukhova&quot;,&quot;given&quot;:&quot;Alisa&quot;,&quot;parse-names&quot;:false,&quot;dropping-particle&quot;:&quot;&quot;,&quot;non-dropping-particle&quot;:&quot;&quot;},{&quot;family&quot;:&quot;Venugopal&quot;,&quot;given&quot;:&quot;Hari&quot;,&quot;parse-names&quot;:false,&quot;dropping-particle&quot;:&quot;&quot;,&quot;non-dropping-particle&quot;:&quot;&quot;},{&quot;family&quot;:&quot;Christopoulos&quot;,&quot;given&quot;:&quot;Arthur&quot;,&quot;parse-names&quot;:false,&quot;dropping-particle&quot;:&quot;&quot;,&quot;non-dropping-particle&quot;:&quot;&quot;},{&quot;family&quot;:&quot;Furness&quot;,&quot;given&quot;:&quot;Sebastian G.B.&quot;,&quot;parse-names&quot;:false,&quot;dropping-particle&quot;:&quot;&quot;,&quot;non-dropping-particle&quot;:&quot;&quot;},{&quot;family&quot;:&quot;Miller&quot;,&quot;given&quot;:&quot;Laurence J.&quot;,&quot;parse-names&quot;:false,&quot;dropping-particle&quot;:&quot;&quot;,&quot;non-dropping-particle&quot;:&quot;&quot;},{&quot;family&quot;:&quot;Reedtz-Runge&quot;,&quot;given&quot;:&quot;Steffen&quot;,&quot;parse-names&quot;:false,&quot;dropping-particle&quot;:&quot;&quot;,&quot;non-dropping-particle&quot;:&quot;&quot;},{&quot;family&quot;:&quot;Langmead&quot;,&quot;given&quot;:&quot;Christopher J.&quot;,&quot;parse-names&quot;:false,&quot;dropping-particle&quot;:&quot;&quot;,&quot;non-dropping-particle&quot;:&quot;&quot;},{&quot;family&quot;:&quot;Gloriam&quot;,&quot;given&quot;:&quot;David E.&quot;,&quot;parse-names&quot;:false,&quot;dropping-particle&quot;:&quot;&quot;,&quot;non-dropping-particle&quot;:&quot;&quot;},{&quot;family&quot;:&quot;Danev&quot;,&quot;given&quot;:&quot;Radostin&quot;,&quot;parse-names&quot;:false,&quot;dropping-particle&quot;:&quot;&quot;,&quot;non-dropping-particle&quot;:&quot;&quot;},{&quot;family&quot;:&quot;Sexton&quot;,&quot;given&quot;:&quot;Patrick M.&quot;,&quot;parse-names&quot;:false,&quot;dropping-particle&quot;:&quot;&quot;,&quot;non-dropping-particle&quot;:&quot;&quot;},{&quot;family&quot;:&quot;Wootten&quot;,&quot;given&quot;:&quot;Denise&quot;,&quot;parse-names&quot;:false,&quot;dropping-particle&quot;:&quot;&quot;,&quot;non-dropping-particle&quot;:&quot;&quot;}],&quot;container-title&quot;:&quot;Molecular Cell&quot;,&quot;container-title-short&quot;:&quot;Mol. Cell&quot;,&quot;DOI&quot;:&quot;10.1016/j.molcel.2020.09.020&quot;,&quot;ISSN&quot;:&quot;10972765&quot;,&quot;URL&quot;:&quot;https://linkinghub.elsevier.com/retrieve/pii/S109727652030650X&quot;,&quot;issued&quot;:{&quot;date-parts&quot;:[[2020,11,5]]},&quot;page&quot;:&quot;485-500.e7&quot;,&quot;abstract&quot;:&quot;Zhang et al. show that the non-peptide GLP-1R agonist PF 06882961, but not CHU-128, was able to closely mimic the in vitro pharmacological fingerprint of GLP-1. These pharmacological activities could be rationalized from high-resolution structures that provide a novel template for the design of new agonists targeting the GLP-1R.&quot;,&quot;publisher&quot;:&quot;Cell Press&quot;,&quot;issue&quot;:&quot;3&quot;,&quot;volume&quot;:&quot;80&quot;},&quot;isTemporary&quot;:false}]},{&quot;citationID&quot;:&quot;MENDELEY_CITATION_3d83d50a-e87f-49c1-8880-d5bdb7533abb&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M2Q4M2Q1MGEtZTg3Zi00OWMxLTg4ODAtZDViZGI3NTMzYWJiIiwicHJvcGVydGllcyI6eyJub3RlSW5kZXgiOjB9LCJpc0VkaXRlZCI6ZmFsc2UsIm1hbnVhbE92ZXJyaWRlIjp7ImlzTWFudWFsbHlPdmVycmlkZGVuIjpmYWxzZSwiY2l0ZXByb2NUZXh0IjoiPHN1cD4yNDwvc3VwPiIsIm1hbnVhbE92ZXJyaWRlVGV4dCI6IiJ9LCJjaXRhdGlvbkl0ZW1zIjpbeyJpZCI6ImYzYTJjZjE4LWQ1ZWYtM2ViNC04N2Y4LTRiMGJhNjJhNTNlZSIsIml0ZW1EYXRhIjp7InR5cGUiOiJhcnRpY2xlLWpvdXJuYWwiLCJpZCI6ImYzYTJjZjE4LWQ1ZWYtM2ViNC04N2Y4LTRiMGJhNjJhNTNlZSIsInRpdGxlIjoiQXV0b0RvY2sgVmluYSAxLjIuMDogTmV3IERvY2tpbmcgTWV0aG9kcywgRXhwYW5kZWQgRm9yY2UgRmllbGQsIGFuZCBQeXRob24gQmluZGluZ3MiLCJhdXRob3IiOlt7ImZhbWlseSI6IkViZXJoYXJkdCIsImdpdmVuIjoiSmVyb21lIiwicGFyc2UtbmFtZXMiOmZhbHNlLCJkcm9wcGluZy1wYXJ0aWNsZSI6IiIsIm5vbi1kcm9wcGluZy1wYXJ0aWNsZSI6IiJ9LHsiZmFtaWx5IjoiU2FudG9zLU1hcnRpbnMiLCJnaXZlbiI6IkRpb2dvIiwicGFyc2UtbmFtZXMiOmZhbHNlLCJkcm9wcGluZy1wYXJ0aWNsZSI6IiIsIm5vbi1kcm9wcGluZy1wYXJ0aWNsZSI6IiJ9LHsiZmFtaWx5IjoiVGlsbGFjayIsImdpdmVuIjoiQW5kcmVhcyBGLiIsInBhcnNlLW5hbWVzIjpmYWxzZSwiZHJvcHBpbmctcGFydGljbGUiOiIiLCJub24tZHJvcHBpbmctcGFydGljbGUiOiIifSx7ImZhbWlseSI6IkZvcmxpIiwiZ2l2ZW4iOiJTdGVmYW5vIiwicGFyc2UtbmFtZXMiOmZhbHNlLCJkcm9wcGluZy1wYXJ0aWNsZSI6IiIsIm5vbi1kcm9wcGluZy1wYXJ0aWNsZSI6IiJ9XSwiY29udGFpbmVyLXRpdGxlIjoiSm91cm5hbCBvZiBDaGVtaWNhbCBJbmZvcm1hdGlvbiBhbmQgTW9kZWxpbmciLCJjb250YWluZXItdGl0bGUtc2hvcnQiOiJKLiBDaGVtLiBJbmYuIE1vZGVsLiIsIkRPSSI6IjEwLjEwMjEvYWNzLmpjaW0uMWMwMDIwMyIsIklTU04iOiIxNTQ5LTk1OTYiLCJVUkwiOiJodHRwczovL3B1YnMuYWNzLm9yZy9kb2kvMTAuMTAyMS9hY3MuamNpbS4xYzAwMjAzIiwiaXNzdWVkIjp7ImRhdGUtcGFydHMiOltbMjAyMSw4LDIzXV19LCJwYWdlIjoiMzg5MS0zODk4IiwicHVibGlzaGVyIjoiQW1lcmljYW4gQ2hlbWljYWwgU29jaWV0eSIsImlzc3VlIjoiOCIsInZvbHVtZSI6IjYxIn0sImlzVGVtcG9yYXJ5IjpmYWxzZX1dfQ==&quot;,&quot;citationItems&quot;:[{&quot;id&quot;:&quot;f3a2cf18-d5ef-3eb4-87f8-4b0ba62a53ee&quot;,&quot;itemData&quot;:{&quot;type&quot;:&quot;article-journal&quot;,&quot;id&quot;:&quot;f3a2cf18-d5ef-3eb4-87f8-4b0ba62a53ee&quot;,&quot;title&quot;:&quot;AutoDock Vina 1.2.0: New Docking Methods, Expanded Force Field, and Python Bindings&quot;,&quot;author&quot;:[{&quot;family&quot;:&quot;Eberhardt&quot;,&quot;given&quot;:&quot;Jerome&quot;,&quot;parse-names&quot;:false,&quot;dropping-particle&quot;:&quot;&quot;,&quot;non-dropping-particle&quot;:&quot;&quot;},{&quot;family&quot;:&quot;Santos-Martins&quot;,&quot;given&quot;:&quot;Diogo&quot;,&quot;parse-names&quot;:false,&quot;dropping-particle&quot;:&quot;&quot;,&quot;non-dropping-particle&quot;:&quot;&quot;},{&quot;family&quot;:&quot;Tillack&quot;,&quot;given&quot;:&quot;Andreas F.&quot;,&quot;parse-names&quot;:false,&quot;dropping-particle&quot;:&quot;&quot;,&quot;non-dropping-particle&quot;:&quot;&quot;},{&quot;family&quot;:&quot;Forli&quot;,&quot;given&quot;:&quot;Stefano&quot;,&quot;parse-names&quot;:false,&quot;dropping-particle&quot;:&quot;&quot;,&quot;non-dropping-particle&quot;:&quot;&quot;}],&quot;container-title&quot;:&quot;Journal of Chemical Information and Modeling&quot;,&quot;container-title-short&quot;:&quot;J. Chem. Inf. Model.&quot;,&quot;DOI&quot;:&quot;10.1021/acs.jcim.1c00203&quot;,&quot;ISSN&quot;:&quot;1549-9596&quot;,&quot;URL&quot;:&quot;https://pubs.acs.org/doi/10.1021/acs.jcim.1c00203&quot;,&quot;issued&quot;:{&quot;date-parts&quot;:[[2021,8,23]]},&quot;page&quot;:&quot;3891-3898&quot;,&quot;publisher&quot;:&quot;American Chemical Society&quot;,&quot;issue&quot;:&quot;8&quot;,&quot;volume&quot;:&quot;61&quot;},&quot;isTemporary&quot;:false}]},{&quot;citationID&quot;:&quot;MENDELEY_CITATION_dcb8906e-9e5d-494f-bcf1-876273ecaf84&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ZGNiODkwNmUtOWU1ZC00OTRmLWJjZjEtODc2MjczZWNhZjg0IiwicHJvcGVydGllcyI6eyJub3RlSW5kZXgiOjB9LCJpc0VkaXRlZCI6ZmFsc2UsIm1hbnVhbE92ZXJyaWRlIjp7ImlzTWFudWFsbHlPdmVycmlkZGVuIjpmYWxzZSwiY2l0ZXByb2NUZXh0IjoiPHN1cD45PC9zdXA+IiwibWFudWFsT3ZlcnJpZGVUZXh0IjoiIn0sImNpdGF0aW9uSXRlbXMiOlt7ImlkIjoiZGM5NzliNmUtMWJkOS0zZWM5LTlkZWQtNWE3MDJkYzZjZWU1IiwiaXRlbURhdGEiOnsidHlwZSI6ImFydGljbGUtam91cm5hbCIsImlkIjoiZGM5NzliNmUtMWJkOS0zZWM5LTlkZWQtNWE3MDJkYzZjZWU1IiwidGl0bGUiOiJTdHJ1Y3R1cmFsIGJhc2lzIGZvciBHTFAtMSByZWNlcHRvciBhY3RpdmF0aW9uIGJ5IExZMzUwMjk3MCwgYW4gb3JhbGx5IGFjdGl2ZSBub25wZXB0aWRlIGFnb25pc3QiLCJhdXRob3IiOlt7ImZhbWlseSI6Ikthd2FpIiwiZ2l2ZW4iOiJUYWthaGlybyIsInBhcnNlLW5hbWVzIjpmYWxzZSwiZHJvcHBpbmctcGFydGljbGUiOiIiLCJub24tZHJvcHBpbmctcGFydGljbGUiOiIifSx7ImZhbWlseSI6IlN1biIsImdpdmVuIjoiQmluZ2ZhIiwicGFyc2UtbmFtZXMiOmZhbHNlLCJkcm9wcGluZy1wYXJ0aWNsZSI6IiIsIm5vbi1kcm9wcGluZy1wYXJ0aWNsZSI6IiJ9LHsiZmFtaWx5IjoiWW9zaGlubyIsImdpdmVuIjoiSGl0b3NoaSIsInBhcnNlLW5hbWVzIjpmYWxzZSwiZHJvcHBpbmctcGFydGljbGUiOiIiLCJub24tZHJvcHBpbmctcGFydGljbGUiOiIifSx7ImZhbWlseSI6IkZlbmciLCJnaXZlbiI6IkRhbiIsInBhcnNlLW5hbWVzIjpmYWxzZSwiZHJvcHBpbmctcGFydGljbGUiOiIiLCJub24tZHJvcHBpbmctcGFydGljbGUiOiIifSx7ImZhbWlseSI6IlN1enVraSIsImdpdmVuIjoiWW9zaGl5dWtpIiwicGFyc2UtbmFtZXMiOmZhbHNlLCJkcm9wcGluZy1wYXJ0aWNsZSI6IiIsIm5vbi1kcm9wcGluZy1wYXJ0aWNsZSI6IiJ9LHsiZmFtaWx5IjoiRnVrYXphd2EiLCJnaXZlbiI6Ik1hc2Fub3JpIiwicGFyc2UtbmFtZXMiOmZhbHNlLCJkcm9wcGluZy1wYXJ0aWNsZSI6IiIsIm5vbi1kcm9wcGluZy1wYXJ0aWNsZSI6IiJ9LHsiZmFtaWx5IjoiTmFnYW8iLCJnaXZlbiI6IlNodW5zdWtlIiwicGFyc2UtbmFtZXMiOmZhbHNlLCJkcm9wcGluZy1wYXJ0aWNsZSI6IiIsIm5vbi1kcm9wcGluZy1wYXJ0aWNsZSI6IiJ9LHsiZmFtaWx5IjoiV2FpbnNjb3R0IiwiZ2l2ZW4iOiJEYXZpZCBCLiIsInBhcnNlLW5hbWVzIjpmYWxzZSwiZHJvcHBpbmctcGFydGljbGUiOiIiLCJub24tZHJvcHBpbmctcGFydGljbGUiOiIifSx7ImZhbWlseSI6IlNob3dhbHRlciIsImdpdmVuIjoiQWFyb24gRC4iLCJwYXJzZS1uYW1lcyI6ZmFsc2UsImRyb3BwaW5nLXBhcnRpY2xlIjoiIiwibm9uLWRyb3BwaW5nLXBhcnRpY2xlIjoiIn0seyJmYW1pbHkiOiJEcm96IiwiZ2l2ZW4iOiJCcmlhbiBBLiIsInBhcnNlLW5hbWVzIjpmYWxzZSwiZHJvcHBpbmctcGFydGljbGUiOiIiLCJub24tZHJvcHBpbmctcGFydGljbGUiOiIifSx7ImZhbWlseSI6IktvYmlsa2EiLCJnaXZlbiI6IlRvbmcgU3VuIiwicGFyc2UtbmFtZXMiOmZhbHNlLCJkcm9wcGluZy1wYXJ0aWNsZSI6IiIsIm5vbi1kcm9wcGluZy1wYXJ0aWNsZSI6IiJ9LHsiZmFtaWx5IjoiQ29naGxhbiIsImdpdmVuIjoiTWF0dGhldyBQLiIsInBhcnNlLW5hbWVzIjpmYWxzZSwiZHJvcHBpbmctcGFydGljbGUiOiIiLCJub24tZHJvcHBpbmctcGFydGljbGUiOiIifSx7ImZhbWlseSI6IldpbGxhcmQiLCJnaXZlbiI6IkZyYW5jaXMgUy4iLCJwYXJzZS1uYW1lcyI6ZmFsc2UsImRyb3BwaW5nLXBhcnRpY2xlIjoiIiwibm9uLWRyb3BwaW5nLXBhcnRpY2xlIjoiIn0seyJmYW1pbHkiOiJLYXdhYmUiLCJnaXZlbiI6Illvc2hpa2kiLCJwYXJzZS1uYW1lcyI6ZmFsc2UsImRyb3BwaW5nLXBhcnRpY2xlIjoiIiwibm9uLWRyb3BwaW5nLXBhcnRpY2xlIjoiIn0seyJmYW1pbHkiOiJLb2JpbGthIiwiZ2l2ZW4iOiJCcmlhbiBLLiIsInBhcnNlLW5hbWVzIjpmYWxzZSwiZHJvcHBpbmctcGFydGljbGUiOiIiLCJub24tZHJvcHBpbmctcGFydGljbGUiOiIifSx7ImZhbWlseSI6IlNsb29wIiwiZ2l2ZW4iOiJLeWxlIFcuIiwicGFyc2UtbmFtZXMiOmZhbHNlLCJkcm9wcGluZy1wYXJ0aWNsZSI6IiIsIm5vbi1kcm9wcGluZy1wYXJ0aWNsZSI6IiJ9XSwiY29udGFpbmVyLXRpdGxlIjoiUHJvY2VlZGluZ3Mgb2YgdGhlIE5hdGlvbmFsIEFjYWRlbXkgb2YgU2NpZW5jZXMiLCJET0kiOiIxMC4xMDczL3BuYXMuMjAxNDg3OTExNyIsIklTU04iOiIwMDI3LTg0MjQiLCJVUkwiOiJodHRwczovL3BuYXMub3JnL2RvaS9mdWxsLzEwLjEwNzMvcG5hcy4yMDE0ODc5MTE3IiwiaXNzdWVkIjp7ImRhdGUtcGFydHMiOltbMjAyMCwxMSwyNF1dfSwicGFnZSI6IjI5OTU5LTI5OTY3IiwiYWJzdHJhY3QiOiI8cD5HbHVjYWdvbi1saWtlIHBlcHRpZGUtMSByZWNlcHRvciBhZ29uaXN0cyBoYXZlIGJlY29tZSBlc3RhYmxpc2hlZCBhcyBhIGxlYWRpbmcgY2xhc3Mgb2YgZGlhYmV0ZXMgbWVkaWNhdGlvbnMuIEhvd2V2ZXIsIHRoZXNlIHBlcHRpZGUtYmFzZWQgZHJ1Z3MgYXJlIGFkbWluaXN0ZXJlZCBieSBzdWJjdXRhbmVvdXMgaW5qZWN0aW9uIG9yLCBpbiBvbmUgY2FzZSwgYnkgYSBjb21wbGV4IG9yYWwgZG9zaW5nIHJlZ2ltZW4uIFdlIG5vdyByZXBvcnQgdGhlIGRpc2NvdmVyeSBvZiBMWTM1MDI5NzAsIGEgcG90ZW50IGFuZCBzZWxlY3RpdmUgc21hbGwtbW9sZWN1bGUgR0xQLTFSIGFnb25pc3QuIExZMzUwMjk3MCBleGhpYml0cyBwcmVjbGluaWNhbCBwaGFybWFjb2xvZ3kgZXF1aXZhbGVudCB0byBhIG1hcmtldGVkIGluamVjdGFibGUgR0xQLTFSIGFnb25pc3QgYW5kIHBvc3Nlc3NlcyBwaGFybWFjb2tpbmV0aWMgcHJvcGVydGllcyBjb21wYXRpYmxlIHdpdGggb3JhbCBkb3NpbmcgaW4gaHVtYW5zLiBDcnlvZWxlY3Ryb24gbWljcm9zY29weSAoY3J5by1FTSkgc3R1ZGllcyByZXZlYWwgYW4gRUNELWRyaXZlbiByZWNlcHRvciBiaW5kaW5nIG1vZGUgZm9yIExZMzUwMjk3MCB0aGF0IHByb3ZpZGVzIGEgZmF2b3JhYmxlIHBoYXJtYWNvbG9naWNhbCBwcm9maWxlLjwvcD4iLCJpc3N1ZSI6IjQ3Iiwidm9sdW1lIjoiMTE3IiwiY29udGFpbmVyLXRpdGxlLXNob3J0IjoiIn0sImlzVGVtcG9yYXJ5IjpmYWxzZX1dfQ==&quot;,&quot;citationItems&quot;:[{&quot;id&quot;:&quot;dc979b6e-1bd9-3ec9-9ded-5a702dc6cee5&quot;,&quot;itemData&quot;:{&quot;type&quot;:&quot;article-journal&quot;,&quot;id&quot;:&quot;dc979b6e-1bd9-3ec9-9ded-5a702dc6cee5&quot;,&quot;title&quot;:&quot;Structural basis for GLP-1 receptor activation by LY3502970, an orally active nonpeptide agonist&quot;,&quot;author&quot;:[{&quot;family&quot;:&quot;Kawai&quot;,&quot;given&quot;:&quot;Takahiro&quot;,&quot;parse-names&quot;:false,&quot;dropping-particle&quot;:&quot;&quot;,&quot;non-dropping-particle&quot;:&quot;&quot;},{&quot;family&quot;:&quot;Sun&quot;,&quot;given&quot;:&quot;Bingfa&quot;,&quot;parse-names&quot;:false,&quot;dropping-particle&quot;:&quot;&quot;,&quot;non-dropping-particle&quot;:&quot;&quot;},{&quot;family&quot;:&quot;Yoshino&quot;,&quot;given&quot;:&quot;Hitoshi&quot;,&quot;parse-names&quot;:false,&quot;dropping-particle&quot;:&quot;&quot;,&quot;non-dropping-particle&quot;:&quot;&quot;},{&quot;family&quot;:&quot;Feng&quot;,&quot;given&quot;:&quot;Dan&quot;,&quot;parse-names&quot;:false,&quot;dropping-particle&quot;:&quot;&quot;,&quot;non-dropping-particle&quot;:&quot;&quot;},{&quot;family&quot;:&quot;Suzuki&quot;,&quot;given&quot;:&quot;Yoshiyuki&quot;,&quot;parse-names&quot;:false,&quot;dropping-particle&quot;:&quot;&quot;,&quot;non-dropping-particle&quot;:&quot;&quot;},{&quot;family&quot;:&quot;Fukazawa&quot;,&quot;given&quot;:&quot;Masanori&quot;,&quot;parse-names&quot;:false,&quot;dropping-particle&quot;:&quot;&quot;,&quot;non-dropping-particle&quot;:&quot;&quot;},{&quot;family&quot;:&quot;Nagao&quot;,&quot;given&quot;:&quot;Shunsuke&quot;,&quot;parse-names&quot;:false,&quot;dropping-particle&quot;:&quot;&quot;,&quot;non-dropping-particle&quot;:&quot;&quot;},{&quot;family&quot;:&quot;Wainscott&quot;,&quot;given&quot;:&quot;David B.&quot;,&quot;parse-names&quot;:false,&quot;dropping-particle&quot;:&quot;&quot;,&quot;non-dropping-particle&quot;:&quot;&quot;},{&quot;family&quot;:&quot;Showalter&quot;,&quot;given&quot;:&quot;Aaron D.&quot;,&quot;parse-names&quot;:false,&quot;dropping-particle&quot;:&quot;&quot;,&quot;non-dropping-particle&quot;:&quot;&quot;},{&quot;family&quot;:&quot;Droz&quot;,&quot;given&quot;:&quot;Brian A.&quot;,&quot;parse-names&quot;:false,&quot;dropping-particle&quot;:&quot;&quot;,&quot;non-dropping-particle&quot;:&quot;&quot;},{&quot;family&quot;:&quot;Kobilka&quot;,&quot;given&quot;:&quot;Tong Sun&quot;,&quot;parse-names&quot;:false,&quot;dropping-particle&quot;:&quot;&quot;,&quot;non-dropping-particle&quot;:&quot;&quot;},{&quot;family&quot;:&quot;Coghlan&quot;,&quot;given&quot;:&quot;Matthew P.&quot;,&quot;parse-names&quot;:false,&quot;dropping-particle&quot;:&quot;&quot;,&quot;non-dropping-particle&quot;:&quot;&quot;},{&quot;family&quot;:&quot;Willard&quot;,&quot;given&quot;:&quot;Francis S.&quot;,&quot;parse-names&quot;:false,&quot;dropping-particle&quot;:&quot;&quot;,&quot;non-dropping-particle&quot;:&quot;&quot;},{&quot;family&quot;:&quot;Kawabe&quot;,&quot;given&quot;:&quot;Yoshiki&quot;,&quot;parse-names&quot;:false,&quot;dropping-particle&quot;:&quot;&quot;,&quot;non-dropping-particle&quot;:&quot;&quot;},{&quot;family&quot;:&quot;Kobilka&quot;,&quot;given&quot;:&quot;Brian K.&quot;,&quot;parse-names&quot;:false,&quot;dropping-particle&quot;:&quot;&quot;,&quot;non-dropping-particle&quot;:&quot;&quot;},{&quot;family&quot;:&quot;Sloop&quot;,&quot;given&quot;:&quot;Kyle W.&quot;,&quot;parse-names&quot;:false,&quot;dropping-particle&quot;:&quot;&quot;,&quot;non-dropping-particle&quot;:&quot;&quot;}],&quot;container-title&quot;:&quot;Proceedings of the National Academy of Sciences&quot;,&quot;DOI&quot;:&quot;10.1073/pnas.2014879117&quot;,&quot;ISSN&quot;:&quot;0027-8424&quot;,&quot;URL&quot;:&quot;https://pnas.org/doi/full/10.1073/pnas.2014879117&quot;,&quot;issued&quot;:{&quot;date-parts&quot;:[[2020,11,24]]},&quot;page&quot;:&quot;29959-29967&quot;,&quot;abstract&quot;:&quot;&lt;p&gt;Glucagon-like peptide-1 receptor agonists have become established as a leading class of diabetes medications. However, these peptide-based drugs are administered by subcutaneous injection or, in one case, by a complex oral dosing regimen. We now report the discovery of LY3502970, a potent and selective small-molecule GLP-1R agonist. LY3502970 exhibits preclinical pharmacology equivalent to a marketed injectable GLP-1R agonist and possesses pharmacokinetic properties compatible with oral dosing in humans. Cryoelectron microscopy (cryo-EM) studies reveal an ECD-driven receptor binding mode for LY3502970 that provides a favorable pharmacological profile.&lt;/p&gt;&quot;,&quot;issue&quot;:&quot;47&quot;,&quot;volume&quot;:&quot;117&quot;,&quot;container-title-short&quot;:&quot;&quot;},&quot;isTemporary&quot;:false}]},{&quot;citationID&quot;:&quot;MENDELEY_CITATION_cef731d3-ff88-4169-aa74-e07231b2f637&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Y2VmNzMxZDMtZmY4OC00MTY5LWFhNzQtZTA3MjMxYjJmNjM3IiwicHJvcGVydGllcyI6eyJub3RlSW5kZXgiOjB9LCJpc0VkaXRlZCI6ZmFsc2UsIm1hbnVhbE92ZXJyaWRlIjp7ImlzTWFudWFsbHlPdmVycmlkZGVuIjpmYWxzZSwiY2l0ZXByb2NUZXh0IjoiPHN1cD4xMDwvc3VwPiIsIm1hbnVhbE92ZXJyaWRlVGV4dCI6IiJ9LCJjaXRhdGlvbkl0ZW1zIjpbeyJpZCI6IjIzMzU3MDIyLWRjNjEtMzhmMS1iZTk2LWI3MmRhODRmN2UwZiIsIml0ZW1EYXRhIjp7InR5cGUiOiJhcnRpY2xlLWpvdXJuYWwiLCJpZCI6IjIzMzU3MDIyLWRjNjEtMzhmMS1iZTk2LWI3MmRhODRmN2UwZiIsInRpdGxlIjoiRWZmaWNhY3kgYW5kIFNhZmV0eSBvZiBPcmFsIFNtYWxsIE1vbGVjdWxlIEdsdWNhZ29uLUxpa2UgUGVwdGlkZSAxIFJlY2VwdG9yIEFnb25pc3QgRGFudWdsaXByb24gZm9yIEdseWNlbWljIENvbnRyb2wgQW1vbmcgUGF0aWVudHMgV2l0aCBUeXBlIDIgRGlhYmV0ZXMiLCJhdXRob3IiOlt7ImZhbWlseSI6IlNheGVuYSIsImdpdmVuIjoiQWRpdGkgUi4iLCJwYXJzZS1uYW1lcyI6ZmFsc2UsImRyb3BwaW5nLXBhcnRpY2xlIjoiIiwibm9uLWRyb3BwaW5nLXBhcnRpY2xlIjoiIn0seyJmYW1pbHkiOiJGcmlhcyIsImdpdmVuIjoiSnVhbiBQLiIsInBhcnNlLW5hbWVzIjpmYWxzZSwiZHJvcHBpbmctcGFydGljbGUiOiIiLCJub24tZHJvcHBpbmctcGFydGljbGUiOiIifSx7ImZhbWlseSI6IkJyb3duIiwiZ2l2ZW4iOiJMaXNhIFMuIiwicGFyc2UtbmFtZXMiOmZhbHNlLCJkcm9wcGluZy1wYXJ0aWNsZSI6IiIsIm5vbi1kcm9wcGluZy1wYXJ0aWNsZSI6IiJ9LHsiZmFtaWx5IjoiR29ybWFuIiwiZ2l2ZW4iOiJEb25hbCBOLiIsInBhcnNlLW5hbWVzIjpmYWxzZSwiZHJvcHBpbmctcGFydGljbGUiOiIiLCJub24tZHJvcHBpbmctcGFydGljbGUiOiIifSx7ImZhbWlseSI6IlZhc2FzIiwiZ2l2ZW4iOiJTemlsYXJkIiwicGFyc2UtbmFtZXMiOmZhbHNlLCJkcm9wcGluZy1wYXJ0aWNsZSI6IiIsIm5vbi1kcm9wcGluZy1wYXJ0aWNsZSI6IiJ9LHsiZmFtaWx5IjoiVHNhbWFuZG91cmFzIiwiZ2l2ZW4iOiJOaWtvbGFvcyIsInBhcnNlLW5hbWVzIjpmYWxzZSwiZHJvcHBpbmctcGFydGljbGUiOiIiLCJub24tZHJvcHBpbmctcGFydGljbGUiOiIifSx7ImZhbWlseSI6IkJpcm5iYXVtIiwiZ2l2ZW4iOiJNb3JyaXMgSi4iLCJwYXJzZS1uYW1lcyI6ZmFsc2UsImRyb3BwaW5nLXBhcnRpY2xlIjoiIiwibm9uLWRyb3BwaW5nLXBhcnRpY2xlIjoiIn1dLCJjb250YWluZXItdGl0bGUiOiJKQU1BIE5ldHdvcmsgT3BlbiIsImNvbnRhaW5lci10aXRsZS1zaG9ydCI6IkpBTUEgTmV0dy4gT3BlbiIsIkRPSSI6IjEwLjEwMDEvamFtYW5ldHdvcmtvcGVuLjIwMjMuMTQ0OTMiLCJJU1NOIjoiMjU3NC0zODA1IiwiVVJMIjoiaHR0cHM6Ly9qYW1hbmV0d29yay5jb20vam91cm5hbHMvamFtYW5ldHdvcmtvcGVuL2Z1bGxhcnRpY2xlLzI4MDUwNTQiLCJpc3N1ZWQiOnsiZGF0ZS1wYXJ0cyI6W1syMDIzLDUsMjJdXX0sInBhZ2UiOiJlMjMxNDQ5MyIsImFic3RyYWN0IjoiQ3VycmVudGx5IGF2YWlsYWJsZSBnbHVjYWdvbi1saWtlIHBlcHRpZGUgMSByZWNlcHRvciAoR0xQLTFSKSBhZ29uaXN0cyBmb3IgdHJlYXRpbmcgdHlwZSAyIGRpYWJldGVzIChUMkQpIGFyZSBwZXB0aWRlIGFnb25pc3RzIHRoYXQgcmVxdWlyZSBzdWJjdXRhbmVvdXMgYWRtaW5pc3RyYXRpb24gb3Igc3RyaWN0IGZhc3RpbmcgcmVxdWlyZW1lbnRzIGJlZm9yZSBhbmQgYWZ0ZXIgb3JhbCBhZG1pbmlzdHJhdGlvbi5UbyBpbnZlc3RpZ2F0ZSB0aGUgZWZmaWNhY3ksIHNhZmV0eSwgYW5kIHRvbGVyYWJpbGl0eSBvZiBtdWx0aXBsZSBkb3NlIGxldmVscyBvZiB0aGUgbm92ZWwsIG9yYWwsIHNtYWxsIG1vbGVjdWxlIEdMUC0xUiBhZ29uaXN0IGRhbnVnbGlwcm9uIG92ZXIgMTYgd2Vla3MuQSBwaGFzZSAyYiwgZG91YmxlLWJsaW5kLCBwbGFjZWJvLWNvbnRyb2xsZWQsIHBhcmFsbGVsLWdyb3VwLCA2LWdyb3VwIHJhbmRvbWl6ZWQgY2xpbmljYWwgdHJpYWwgd2l0aCAxNi13ZWVrIGRvdWJsZS1ibGluZCB0cmVhdG1lbnQgcGVyaW9kIGFuZCA0LXdlZWsgZm9sbG93LXVwIHdhcyBjb25kdWN0ZWQgZnJvbSBKdWx5IDcsIDIwMjAsIHRvIEp1bHkgNywgMjAyMS4gQWR1bHRzIHdpdGggVDJEIGluYWRlcXVhdGVseSBjb250cm9sbGVkIGJ5IGRpZXQgYW5kIGV4ZXJjaXNlLCB3aXRoIG9yIHdpdGhvdXQgbWV0Zm9ybWluIHRyZWF0bWVudCwgd2VyZSBlbnJvbGxlZCBmcm9tIDk3IGNsaW5pY2FsIHJlc2VhcmNoIHNpdGVzIGluIDggY291bnRyaWVzIG9yIHJlZ2lvbnMuUGFydGljaXBhbnRzIHJlY2VpdmVkIHBsYWNlYm8gb3IgZGFudWdsaXByb24sIDIuNSwgMTAsIDQwLCA4MCwgb3IgMTIwIG1nLCBhbGwgb3JhbGx5IGFkbWluaXN0ZXJlZCB0d2ljZSBkYWlseSB3aXRoIGZvb2QgZm9yIDE2IHdlZWtzLiBXZWVrbHkgZG9zZSBlc2NhbGF0aW9uIHN0ZXBzIHdlcmUgaW5jb3Jwb3JhdGVkIHRvIGFjaGlldmUgZGFudWdsaXByb24gZG9zZXMgb2YgNDAgbWcgb3IgbW9yZSB0d2ljZSBkYWlseS5DaGFuZ2UgZnJvbSBiYXNlbGluZSBpbiBnbHljYXRlZCBoZW1vZ2xvYmluIChIYkExYywgcHJpbWFyeSBlbmQgcG9pbnQpLCBmYXN0aW5nIHBsYXNtYSBnbHVjb3NlIChGUEcpLCBhbmQgYm9keSB3ZWlnaHQgd2VyZSBhc3Nlc3NlZCBhdCB3ZWVrIDE2LiBTYWZldHkgd2FzIG1vbml0b3JlZCB0aHJvdWdob3V0IHRoZSBzdHVkeSBwZXJpb2QsIGluY2x1ZGluZyBhIDQtd2VlayBmb2xsb3ctdXAgcGVyaW9kLk9mIDQxMSBwYXJ0aWNpcGFudHMgcmFuZG9taXplZCBhbmQgdHJlYXRlZCAobWVhbiBbU0RdIGFnZSwgNTguNiBbOS4zXSB5ZWFyczsgMjA5IFs1MSVdIG1hbGUpLCAzMTYgKDc3JSkgY29tcGxldGVkIHRyZWF0bWVudC4gRm9yIGFsbCBkYW51Z2xpcHJvbiBkb3NlcywgSGJBMWMgYW5kIEZQRyB3ZXJlIHN0YXRpc3RpY2FsbHkgc2lnbmlmaWNhbnRseSByZWR1Y2VkIGF0IHdlZWsgMTYgdnMgcGxhY2Vibywgd2l0aCBIYkExYyByZWR1Y3Rpb25zIHVwIHRvIGEgbGVhc3Qgc3F1YXJlcyBtZWFuIGRpZmZlcmVuY2UgdnMgcGxhY2VibyBvZiDiiJIxLjE2JSAoOTAlIENJLCDiiJIxLjQ3JSB0byDiiJIwLjg2JSkgZm9yIHRoZSAxMjAtbWcgdHdpY2UgZGFpbHkgZ3JvdXAgYW5kIEZQRyByZWR1Y3Rpb25zIHVwIHRvIGEgbGVhc3Qgc3F1YXJlcyBtZWFuIGRpZmZlcmVuY2UgdnMgcGxhY2VibyBvZiDiiJIzMy4yNCBtZy9kTCAoOTAlIENJLCDiiJI0NS42MyB0byDiiJIyMC44NCBtZy9kTCkuIEJvZHkgd2VpZ2h0IHdhcyBzdGF0aXN0aWNhbGx5IHNpZ25pZmljYW50bHkgcmVkdWNlZCBhdCB3ZWVrIDE2IGNvbXBhcmVkIHdpdGggcGxhY2VibyBpbiB0aGUgODAtbWcgdHdpY2UgZGFpbHkgYW5kIDEyMC1tZyB0d2ljZSBkYWlseSBncm91cHMgb25seSwgd2l0aCBhIGxlYXN0IHNxdWFyZXMgbWVhbiBkaWZmZXJlbmNlIHZzIHBsYWNlYm8gb2Yg4oiSMi4wNCBrZyAoOTAlIENJLCDiiJIzLjAxIHRvIOKIkjEuMDcga2cpIGZvciB0aGUgODAtbWcgdHdpY2UgZGFpbHkgZ3JvdXAgYW5kIOKIkjQuMTcga2cgKDkwJSBDSSwg4oiSNS4xNSB0byDiiJIzLjE4IGtnKSBmb3IgdGhlIDEyMC1tZyB0d2ljZSBkYWlseSBncm91cC4gVGhlIG1vc3QgY29tbW9ubHkgcmVwb3J0ZWQgYWR2ZXJzZSBldmVudHMgd2VyZSBuYXVzZWEsIGRpYXJyaGVhLCBhbmQgdm9taXRpbmcuSW4gYWR1bHRzIHdpdGggVDJELCBkYW51Z2xpcHJvbiByZWR1Y2VkIEhiQTFjLCBGUEcsIGFuZCBib2R5IHdlaWdodCBhdCB3ZWVrIDE2IGNvbXBhcmVkIHdpdGggcGxhY2Vibywgd2l0aCBhIHRvbGVyYWJpbGl0eSBwcm9maWxlIGNvbnNpc3RlbnQgd2l0aCB0aGUgbWVjaGFuaXNtIG9mIGFjdGlvbi5DbGluaWNhbFRyaWFscy5nb3YgSWRlbnRpZmllcjogTkNUMDM5ODUyOTMiLCJpc3N1ZSI6IjUiLCJ2b2x1bWUiOiI2In0sImlzVGVtcG9yYXJ5IjpmYWxzZX1dfQ==&quot;,&quot;citationItems&quot;:[{&quot;id&quot;:&quot;23357022-dc61-38f1-be96-b72da84f7e0f&quot;,&quot;itemData&quot;:{&quot;type&quot;:&quot;article-journal&quot;,&quot;id&quot;:&quot;23357022-dc61-38f1-be96-b72da84f7e0f&quot;,&quot;title&quot;:&quot;Efficacy and Safety of Oral Small Molecule Glucagon-Like Peptide 1 Receptor Agonist Danuglipron for Glycemic Control Among Patients With Type 2 Diabetes&quot;,&quot;author&quot;:[{&quot;family&quot;:&quot;Saxena&quot;,&quot;given&quot;:&quot;Aditi R.&quot;,&quot;parse-names&quot;:false,&quot;dropping-particle&quot;:&quot;&quot;,&quot;non-dropping-particle&quot;:&quot;&quot;},{&quot;family&quot;:&quot;Frias&quot;,&quot;given&quot;:&quot;Juan P.&quot;,&quot;parse-names&quot;:false,&quot;dropping-particle&quot;:&quot;&quot;,&quot;non-dropping-particle&quot;:&quot;&quot;},{&quot;family&quot;:&quot;Brown&quot;,&quot;given&quot;:&quot;Lisa S.&quot;,&quot;parse-names&quot;:false,&quot;dropping-particle&quot;:&quot;&quot;,&quot;non-dropping-particle&quot;:&quot;&quot;},{&quot;family&quot;:&quot;Gorman&quot;,&quot;given&quot;:&quot;Donal N.&quot;,&quot;parse-names&quot;:false,&quot;dropping-particle&quot;:&quot;&quot;,&quot;non-dropping-particle&quot;:&quot;&quot;},{&quot;family&quot;:&quot;Vasas&quot;,&quot;given&quot;:&quot;Szilard&quot;,&quot;parse-names&quot;:false,&quot;dropping-particle&quot;:&quot;&quot;,&quot;non-dropping-particle&quot;:&quot;&quot;},{&quot;family&quot;:&quot;Tsamandouras&quot;,&quot;given&quot;:&quot;Nikolaos&quot;,&quot;parse-names&quot;:false,&quot;dropping-particle&quot;:&quot;&quot;,&quot;non-dropping-particle&quot;:&quot;&quot;},{&quot;family&quot;:&quot;Birnbaum&quot;,&quot;given&quot;:&quot;Morris J.&quot;,&quot;parse-names&quot;:false,&quot;dropping-particle&quot;:&quot;&quot;,&quot;non-dropping-particle&quot;:&quot;&quot;}],&quot;container-title&quot;:&quot;JAMA Network Open&quot;,&quot;container-title-short&quot;:&quot;JAMA Netw. Open&quot;,&quot;DOI&quot;:&quot;10.1001/jamanetworkopen.2023.14493&quot;,&quot;ISSN&quot;:&quot;2574-3805&quot;,&quot;URL&quot;:&quot;https://jamanetwork.com/journals/jamanetworkopen/fullarticle/2805054&quot;,&quot;issued&quot;:{&quot;date-parts&quot;:[[2023,5,22]]},&quot;page&quot;:&quot;e2314493&quot;,&quot;abstract&quot;:&quot;Currently available glucagon-like peptide 1 receptor (GLP-1R) agonists for treating type 2 diabetes (T2D) are peptide agonists that require subcutaneous administration or strict fasting requirements before and after oral administration.To investigate the efficacy, safety, and tolerability of multiple dose levels of the novel, oral, small molecule GLP-1R agonist danuglipron over 16 weeks.A phase 2b, double-blind, placebo-controlled, parallel-group, 6-group randomized clinical trial with 16-week double-blind treatment period and 4-week follow-up was conducted from July 7, 2020, to July 7, 2021. Adults with T2D inadequately controlled by diet and exercise, with or without metformin treatment, were enrolled from 97 clinical research sites in 8 countries or regions.Participants received placebo or danuglipron, 2.5, 10, 40, 80, or 120 mg, all orally administered twice daily with food for 16 weeks. Weekly dose escalation steps were incorporated to achieve danuglipron doses of 40 mg or more twice daily.Change from baseline in glycated hemoglobin (HbA1c, primary end point), fasting plasma glucose (FPG), and body weight were assessed at week 16. Safety was monitored throughout the study period, including a 4-week follow-up period.Of 411 participants randomized and treated (mean [SD] age, 58.6 [9.3] years; 209 [51%] male), 316 (77%) completed treatment. For all danuglipron doses, HbA1c and FPG were statistically significantly reduced at week 16 vs placebo, with HbA1c reductions up to a least squares mean difference vs placebo of −1.16% (90% CI, −1.47% to −0.86%) for the 120-mg twice daily group and FPG reductions up to a least squares mean difference vs placebo of −33.24 mg/dL (90% CI, −45.63 to −20.84 mg/dL). Body weight was statistically significantly reduced at week 16 compared with placebo in the 80-mg twice daily and 120-mg twice daily groups only, with a least squares mean difference vs placebo of −2.04 kg (90% CI, −3.01 to −1.07 kg) for the 80-mg twice daily group and −4.17 kg (90% CI, −5.15 to −3.18 kg) for the 120-mg twice daily group. The most commonly reported adverse events were nausea, diarrhea, and vomiting.In adults with T2D, danuglipron reduced HbA1c, FPG, and body weight at week 16 compared with placebo, with a tolerability profile consistent with the mechanism of action.ClinicalTrials.gov Identifier: NCT03985293&quot;,&quot;issue&quot;:&quot;5&quot;,&quot;volume&quot;:&quot;6&quot;},&quot;isTemporary&quot;:false}]},{&quot;citationID&quot;:&quot;MENDELEY_CITATION_303ebbe8-5bd6-4bc6-831e-d8fe7fe32afd&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MzAzZWJiZTgtNWJkNi00YmM2LTgzMWUtZDhmZTdmZTMyYWZkIiwicHJvcGVydGllcyI6eyJub3RlSW5kZXgiOjB9LCJpc0VkaXRlZCI6ZmFsc2UsIm1hbnVhbE92ZXJyaWRlIjp7ImlzTWFudWFsbHlPdmVycmlkZGVuIjpmYWxzZSwiY2l0ZXByb2NUZXh0IjoiPHN1cD4xOTwvc3VwPiIsIm1hbnVhbE92ZXJyaWRlVGV4dCI6IiJ9LCJjaXRhdGlvbkl0ZW1zIjpbeyJpZCI6ImQxYTEzNmE1LWM3MjgtMzZhZS05MzM3LWE3MzY4YzNjMzZhZiIsIml0ZW1EYXRhIjp7InR5cGUiOiJhcnRpY2xlLWpvdXJuYWwiLCJpZCI6ImQxYTEzNmE1LWM3MjgtMzZhZS05MzM3LWE3MzY4YzNjMzZhZiIsInRpdGxlIjoiU3dpc3NTaW1pbGFyaXR5OiBBIFdlYiBUb29sIGZvciBMb3cgdG8gVWx0cmEgSGlnaCBUaHJvdWdocHV0IExpZ2FuZC1CYXNlZCBWaXJ0dWFsIFNjcmVlbmluZyIsImF1dGhvciI6W3siZmFtaWx5IjoiWm9ldGUiLCJnaXZlbiI6IlZpbmNlbnQiLCJwYXJzZS1uYW1lcyI6ZmFsc2UsImRyb3BwaW5nLXBhcnRpY2xlIjoiIiwibm9uLWRyb3BwaW5nLXBhcnRpY2xlIjoiIn0seyJmYW1pbHkiOiJEYWluYSIsImdpdmVuIjoiQW50b2luZSIsInBhcnNlLW5hbWVzIjpmYWxzZSwiZHJvcHBpbmctcGFydGljbGUiOiIiLCJub24tZHJvcHBpbmctcGFydGljbGUiOiIifSx7ImZhbWlseSI6IkJvdmlnbnkiLCJnaXZlbiI6IkNocmlzdG9waGUiLCJwYXJzZS1uYW1lcyI6ZmFsc2UsImRyb3BwaW5nLXBhcnRpY2xlIjoiIiwibm9uLWRyb3BwaW5nLXBhcnRpY2xlIjoiIn0seyJmYW1pbHkiOiJNaWNoaWVsaW4iLCJnaXZlbiI6Ik9saXZpZXIiLCJwYXJzZS1uYW1lcyI6ZmFsc2UsImRyb3BwaW5nLXBhcnRpY2xlIjoiIiwibm9uLWRyb3BwaW5nLXBhcnRpY2xlIjoiIn1dLCJjb250YWluZXItdGl0bGUiOiJKb3VybmFsIG9mIENoZW1pY2FsIEluZm9ybWF0aW9uIGFuZCBNb2RlbGluZyIsImNvbnRhaW5lci10aXRsZS1zaG9ydCI6IkouIENoZW0uIEluZi4gTW9kZWwuIiwiRE9JIjoiMTAuMTAyMS9hY3MuamNpbS42YjAwMTc0IiwiSVNTTiI6IjE1NDktOTU5NiIsIlVSTCI6Imh0dHBzOi8vcHVicy5hY3Mub3JnL2RvaS8xMC4xMDIxL2Fjcy5qY2ltLjZiMDAxNzQiLCJpc3N1ZWQiOnsiZGF0ZS1wYXJ0cyI6W1syMDE2LDgsMjJdXX0sInBhZ2UiOiIxMzk5LTE0MDQiLCJwdWJsaXNoZXIiOiJBbWVyaWNhbiBDaGVtaWNhbCBTb2NpZXR5IiwiaXNzdWUiOiI4Iiwidm9sdW1lIjoiNTYifSwiaXNUZW1wb3JhcnkiOmZhbHNlfV19&quot;,&quot;citationItems&quot;:[{&quot;id&quot;:&quot;d1a136a5-c728-36ae-9337-a7368c3c36af&quot;,&quot;itemData&quot;:{&quot;type&quot;:&quot;article-journal&quot;,&quot;id&quot;:&quot;d1a136a5-c728-36ae-9337-a7368c3c36af&quot;,&quot;title&quot;:&quot;SwissSimilarity: A Web Tool for Low to Ultra High Throughput Ligand-Based Virtual Screening&quot;,&quot;author&quot;:[{&quot;family&quot;:&quot;Zoete&quot;,&quot;given&quot;:&quot;Vincent&quot;,&quot;parse-names&quot;:false,&quot;dropping-particle&quot;:&quot;&quot;,&quot;non-dropping-particle&quot;:&quot;&quot;},{&quot;family&quot;:&quot;Daina&quot;,&quot;given&quot;:&quot;Antoine&quot;,&quot;parse-names&quot;:false,&quot;dropping-particle&quot;:&quot;&quot;,&quot;non-dropping-particle&quot;:&quot;&quot;},{&quot;family&quot;:&quot;Bovigny&quot;,&quot;given&quot;:&quot;Christophe&quot;,&quot;parse-names&quot;:false,&quot;dropping-particle&quot;:&quot;&quot;,&quot;non-dropping-particle&quot;:&quot;&quot;},{&quot;family&quot;:&quot;Michielin&quot;,&quot;given&quot;:&quot;Olivier&quot;,&quot;parse-names&quot;:false,&quot;dropping-particle&quot;:&quot;&quot;,&quot;non-dropping-particle&quot;:&quot;&quot;}],&quot;container-title&quot;:&quot;Journal of Chemical Information and Modeling&quot;,&quot;container-title-short&quot;:&quot;J. Chem. Inf. Model.&quot;,&quot;DOI&quot;:&quot;10.1021/acs.jcim.6b00174&quot;,&quot;ISSN&quot;:&quot;1549-9596&quot;,&quot;URL&quot;:&quot;https://pubs.acs.org/doi/10.1021/acs.jcim.6b00174&quot;,&quot;issued&quot;:{&quot;date-parts&quot;:[[2016,8,22]]},&quot;page&quot;:&quot;1399-1404&quot;,&quot;publisher&quot;:&quot;American Chemical Society&quot;,&quot;issue&quot;:&quot;8&quot;,&quot;volume&quot;:&quot;56&quot;},&quot;isTemporary&quot;:false}]},{&quot;citationID&quot;:&quot;MENDELEY_CITATION_7b208a3c-556b-4915-a3f2-f42a2854fab7&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N2IyMDhhM2MtNTU2Yi00OTE1LWEzZjItZjQyYTI4NTRmYWI3IiwicHJvcGVydGllcyI6eyJub3RlSW5kZXgiOjB9LCJpc0VkaXRlZCI6ZmFsc2UsIm1hbnVhbE92ZXJyaWRlIjp7ImlzTWFudWFsbHlPdmVycmlkZGVuIjpmYWxzZSwiY2l0ZXByb2NUZXh0IjoiPHN1cD4yMDwvc3VwPiIsIm1hbnVhbE92ZXJyaWRlVGV4dCI6IiJ9LCJjaXRhdGlvbkl0ZW1zIjpbeyJpZCI6IjUxZDZkYTk2LWIzODMtMzVlNi05MjEzLTdkNTc5ZDgzOTQ5NiIsIml0ZW1EYXRhIjp7InR5cGUiOiJhcnRpY2xlLWpvdXJuYWwiLCJpZCI6IjUxZDZkYTk2LWIzODMtMzVlNi05MjEzLTdkNTc5ZDgzOTQ5NiIsInRpdGxlIjoiUGhhcm1hY29waG9yZS1iYXNlZCB2aXJ0dWFsIHNjcmVlbmluZywgM0QgUVNBUiwgRG9ja2luZywgQURNRVQsIGFuZCBNRCBzaW11bGF0aW9uIHN0dWRpZXM6IEFuIGluIHNpbGljbyBwZXJzcGVjdGl2ZSBmb3IgdGhlIGlkZW50aWZpY2F0aW9uIG9mIG5ldyBwb3RlbnRpYWwgSERBQzMgaW5oaWJpdG9ycyIsImF1dGhvciI6W3siZmFtaWx5IjoiTGFua2EiLCJnaXZlbiI6IkdvdmVyZGhhbiIsInBhcnNlLW5hbWVzIjpmYWxzZSwiZHJvcHBpbmctcGFydGljbGUiOiIiLCJub24tZHJvcHBpbmctcGFydGljbGUiOiIifSx7ImZhbWlseSI6IkJlZ3VtIiwiZ2l2ZW4iOiJEYXJha2hzaGFuIiwicGFyc2UtbmFtZXMiOmZhbHNlLCJkcm9wcGluZy1wYXJ0aWNsZSI6IiIsIm5vbi1kcm9wcGluZy1wYXJ0aWNsZSI6IiJ9LHsiZmFtaWx5IjoiQmFuZXJqZWUiLCJnaXZlbiI6IlN1dmFua2FyIiwicGFyc2UtbmFtZXMiOmZhbHNlLCJkcm9wcGluZy1wYXJ0aWNsZSI6IiIsIm5vbi1kcm9wcGluZy1wYXJ0aWNsZSI6IiJ9LHsiZmFtaWx5IjoiQWRoaWthcmkiLCJnaXZlbiI6Ik5pbGFuamFuIiwicGFyc2UtbmFtZXMiOmZhbHNlLCJkcm9wcGluZy1wYXJ0aWNsZSI6IiIsIm5vbi1kcm9wcGluZy1wYXJ0aWNsZSI6IiJ9LHsiZmFtaWx5IjoiUCIsImdpdmVuIjoiWW9nZWVzd2FyaSIsInBhcnNlLW5hbWVzIjpmYWxzZSwiZHJvcHBpbmctcGFydGljbGUiOiIiLCJub24tZHJvcHBpbmctcGFydGljbGUiOiIifSx7ImZhbWlseSI6Ikdob3NoIiwiZ2l2ZW4iOiJCYWxhcmFtIiwicGFyc2UtbmFtZXMiOmZhbHNlLCJkcm9wcGluZy1wYXJ0aWNsZSI6IiIsIm5vbi1kcm9wcGluZy1wYXJ0aWNsZSI6IiJ9XSwiY29udGFpbmVyLXRpdGxlIjoiQ29tcHV0ZXJzIGluIEJpb2xvZ3kgYW5kIE1lZGljaW5lIiwiY29udGFpbmVyLXRpdGxlLXNob3J0IjoiQ29tcHV0LiBCaW9sLiBNZWQuIiwiRE9JIjoiMTAuMTAxNi9qLmNvbXBiaW9tZWQuMjAyMy4xMDc0ODEiLCJJU1NOIjoiMDAxMDQ4MjUiLCJVUkwiOiJodHRwczovL2xpbmtpbmdodWIuZWxzZXZpZXIuY29tL3JldHJpZXZlL3BpaS9TMDAxMDQ4MjUyMzAwOTQ2MCIsImlzc3VlZCI6eyJkYXRlLXBhcnRzIjpbWzIwMjMsMTFdXX0sInBhZ2UiOiIxMDc0ODEiLCJ2b2x1bWUiOiIxNjYifSwiaXNUZW1wb3JhcnkiOmZhbHNlfV19&quot;,&quot;citationItems&quot;:[{&quot;id&quot;:&quot;51d6da96-b383-35e6-9213-7d579d839496&quot;,&quot;itemData&quot;:{&quot;type&quot;:&quot;article-journal&quot;,&quot;id&quot;:&quot;51d6da96-b383-35e6-9213-7d579d839496&quot;,&quot;title&quot;:&quot;Pharmacophore-based virtual screening, 3D QSAR, Docking, ADMET, and MD simulation studies: An in silico perspective for the identification of new potential HDAC3 inhibitors&quot;,&quot;author&quot;:[{&quot;family&quot;:&quot;Lanka&quot;,&quot;given&quot;:&quot;Goverdhan&quot;,&quot;parse-names&quot;:false,&quot;dropping-particle&quot;:&quot;&quot;,&quot;non-dropping-particle&quot;:&quot;&quot;},{&quot;family&quot;:&quot;Begum&quot;,&quot;given&quot;:&quot;Darakhshan&quot;,&quot;parse-names&quot;:false,&quot;dropping-particle&quot;:&quot;&quot;,&quot;non-dropping-particle&quot;:&quot;&quot;},{&quot;family&quot;:&quot;Banerjee&quot;,&quot;given&quot;:&quot;Suvankar&quot;,&quot;parse-names&quot;:false,&quot;dropping-particle&quot;:&quot;&quot;,&quot;non-dropping-particle&quot;:&quot;&quot;},{&quot;family&quot;:&quot;Adhikari&quot;,&quot;given&quot;:&quot;Nilanjan&quot;,&quot;parse-names&quot;:false,&quot;dropping-particle&quot;:&quot;&quot;,&quot;non-dropping-particle&quot;:&quot;&quot;},{&quot;family&quot;:&quot;P&quot;,&quot;given&quot;:&quot;Yogeeswari&quot;,&quot;parse-names&quot;:false,&quot;dropping-particle&quot;:&quot;&quot;,&quot;non-dropping-particle&quot;:&quot;&quot;},{&quot;family&quot;:&quot;Ghosh&quot;,&quot;given&quot;:&quot;Balaram&quot;,&quot;parse-names&quot;:false,&quot;dropping-particle&quot;:&quot;&quot;,&quot;non-dropping-particle&quot;:&quot;&quot;}],&quot;container-title&quot;:&quot;Computers in Biology and Medicine&quot;,&quot;container-title-short&quot;:&quot;Comput. Biol. Med.&quot;,&quot;DOI&quot;:&quot;10.1016/j.compbiomed.2023.107481&quot;,&quot;ISSN&quot;:&quot;00104825&quot;,&quot;URL&quot;:&quot;https://linkinghub.elsevier.com/retrieve/pii/S0010482523009460&quot;,&quot;issued&quot;:{&quot;date-parts&quot;:[[2023,11]]},&quot;page&quot;:&quot;107481&quot;,&quot;volume&quot;:&quot;166&quot;},&quot;isTemporary&quot;:false}]},{&quot;citationID&quot;:&quot;MENDELEY_CITATION_21de194c-bdca-4666-81b1-69ac3d2e1b2d&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MjFkZTE5NGMtYmRjYS00NjY2LTgxYjEtNjlhYzNkMmUxYjJkIiwicHJvcGVydGllcyI6eyJub3RlSW5kZXgiOjB9LCJpc0VkaXRlZCI6ZmFsc2UsIm1hbnVhbE92ZXJyaWRlIjp7ImlzTWFudWFsbHlPdmVycmlkZGVuIjpmYWxzZSwiY2l0ZXByb2NUZXh0IjoiPHN1cD4yNTwvc3VwPiIsIm1hbnVhbE92ZXJyaWRlVGV4dCI6IiJ9LCJjaXRhdGlvbkl0ZW1zIjpbeyJpZCI6IjYwZWExNzhjLThhNGMtMzQyZC1hOTlkLWFhYTA0OTQ5NGYwZCIsIml0ZW1EYXRhIjp7InR5cGUiOiJhcnRpY2xlLWpvdXJuYWwiLCJpZCI6IjYwZWExNzhjLThhNGMtMzQyZC1hOTlkLWFhYTA0OTQ5NGYwZCIsInRpdGxlIjoiVGhlIHJvbGUgb2YgcGh5c2ljb2NoZW1pY2FsIGFuZCB0b3BvbG9naWNhbCBwYXJhbWV0ZXJzIGluIGRydWcgZGVzaWduIiwiYXV0aG9yIjpbeyJmYW1pbHkiOiJEYXJsYW1pIiwiZ2l2ZW4iOiJKYW5raSIsInBhcnNlLW5hbWVzIjpmYWxzZSwiZHJvcHBpbmctcGFydGljbGUiOiIiLCJub24tZHJvcHBpbmctcGFydGljbGUiOiIifSx7ImZhbWlseSI6IlNoYXJtYSIsImdpdmVuIjoiU2h3ZXRhIiwicGFyc2UtbmFtZXMiOmZhbHNlLCJkcm9wcGluZy1wYXJ0aWNsZSI6IiIsIm5vbi1kcm9wcGluZy1wYXJ0aWNsZSI6IiJ9XSwiY29udGFpbmVyLXRpdGxlIjoiRnJvbnRpZXJzIGluIERydWcgRGlzY292ZXJ5IiwiRE9JIjoiMTAuMzM4OS9mZGRzdi4yMDI0LjE0MjQ0MDIiLCJJU1NOIjoiMjY3NC0wMzM4IiwiVVJMIjoiaHR0cHM6Ly93d3cuZnJvbnRpZXJzaW4ub3JnL2FydGljbGVzLzEwLjMzODkvZmRkc3YuMjAyNC4xNDI0NDAyL2Z1bGwiLCJpc3N1ZWQiOnsiZGF0ZS1wYXJ0cyI6W1syMDI0LDcsOV1dfSwiYWJzdHJhY3QiOiI8cD5RdWFudGl0YXRpdmUgc3RydWN0dXJlIGFjdGl2aXR5IHJlbGF0aW9uc2hpcCAoUVNBUikgaXMgYSB3aWRlbHkgdXNlZCB0b29sIGluIHJhdGlvbmFsIGRydWcgZGVzaWduIHRoYXQgZXN0YWJsaXNoZXMgcmVsYXRpb25zaGlwcyBiZXR3ZWVuIHRoZSBwaHlzaWNvY2hlbWljYWwgYW5kIHRvcG9sb2dpY2FsIGRlc2NyaXB0b3JzIG9mIGxpZ2FuZHMgYW5kIHRoZWlyIGJpb2xvZ2ljYWwgYWN0aXZpdGllcy4gT2J0YWluZWQgUVNBUiBtb2RlbHMgaGVscCBpZGVudGlmeSBkZXNjcmlwdG9ycyB0aGF0IHBsYXkgcGl2b3RhbCByb2xlcyBpbiB0aGUgYmlvbG9naWNhbCBhY3Rpdml0eSBvZiBsaWdhbmRzLiBUaGlzIG5vdCBvbmx5IGhlbHBzIHRoZSBwcmVkaWN0aW9uIG9mIG5ldyBjb21wb3VuZHMgd2l0aCBkZXNpcmFibGUgYmlvbG9naWNhbCBhY3Rpdml0aWVzIGJ1dCBhbHNvIGhlbHBzIHdpdGggdGhlIGRlc2lnbiBvZiBuZXcgY29tcG91bmRzIHdpdGggYmV0dGVyIGFjdGl2aXRpZXMgYW5kIGxvdyB0b3hpY2l0aWVzLiBRU0FSIGNvbW1vbmx5IHVzZXMgbGlwb3BoaWxpY2l0eSAobG9nUCksIGh5ZHJvcGhvYmljaXR5IChsb2dEKSwgd2F0ZXIgc29sdWJpbGl0eSAobG9nUyksIHRoZSBhY2lk4oCTYmFzZSBkaXNzb2NpYXRpb24gY29uc3RhbnQgKHBLYSksIHRoZSBkaXBvbGUgbW9tZW50LCB0aGUgaGlnaGVzdCBvY2N1cGllZCBtb2xlY3VsYXIgb3JiaXRhbCAoSE9NTyksIHRoZSBsb3dlc3QgdW5vY2N1cGllZCBtb2xlY3VsYXIgb3JiaXRhbCAoTFVNTyksIG1vbGVjdWxhciB3ZWlnaHQgKE1XKSwgbW9sYXIgdm9sdW1lIChNViksIG1vbGFyIHJlZnJhY3Rpdml0eSAoTVIpLCBhbmQgdGhlIGthcHBhIGluZGV4IGFzIHBoeXNpY29jaGVtaWNhbCBwYXJhbWV0ZXJzLiBTb21lIGNvbW1vbmx5IHVzZWQgdG9wb2xvZ2ljYWwgaW5kaWNlcyBpbiBRU0FSIGFyZSB0aGUgV2llbmVyIGluZGV4LCBQbGF0dCBpbmRleCwgSG9zb3lhIGluZGV4LCBaYWdyZWIgaW5kaWNlcywgQmFsYWJhbiBpbmRleCwgYW5kIEUtc3RhdGUgaW5kZXguIFRoaXMgcmV2aWV3IHByZXNlbnRzIGEgYnJpZWYgZGVzY3JpcHRpb24gb2YgdGhlIHNpZ25pZmljYW5jZSBvZiB0aGUgbW9zdCBleHRlbnNpdmVseSB1c2VkIHBoeXNpY29jaGVtaWNhbCBhbmQgdG9wb2xvZ2ljYWwgcGFyYW1ldGVycyBpbiBkcnVnIGRlc2lnbi48L3A+IiwicHVibGlzaGVyIjoiRnJvbnRpZXJzIE1lZGlhIFNBIiwidm9sdW1lIjoiNCIsImNvbnRhaW5lci10aXRsZS1zaG9ydCI6IiJ9LCJpc1RlbXBvcmFyeSI6ZmFsc2V9XX0=&quot;,&quot;citationItems&quot;:[{&quot;id&quot;:&quot;60ea178c-8a4c-342d-a99d-aaa049494f0d&quot;,&quot;itemData&quot;:{&quot;type&quot;:&quot;article-journal&quot;,&quot;id&quot;:&quot;60ea178c-8a4c-342d-a99d-aaa049494f0d&quot;,&quot;title&quot;:&quot;The role of physicochemical and topological parameters in drug design&quot;,&quot;author&quot;:[{&quot;family&quot;:&quot;Darlami&quot;,&quot;given&quot;:&quot;Janki&quot;,&quot;parse-names&quot;:false,&quot;dropping-particle&quot;:&quot;&quot;,&quot;non-dropping-particle&quot;:&quot;&quot;},{&quot;family&quot;:&quot;Sharma&quot;,&quot;given&quot;:&quot;Shweta&quot;,&quot;parse-names&quot;:false,&quot;dropping-particle&quot;:&quot;&quot;,&quot;non-dropping-particle&quot;:&quot;&quot;}],&quot;container-title&quot;:&quot;Frontiers in Drug Discovery&quot;,&quot;DOI&quot;:&quot;10.3389/fddsv.2024.1424402&quot;,&quot;ISSN&quot;:&quot;2674-0338&quot;,&quot;URL&quot;:&quot;https://www.frontiersin.org/articles/10.3389/fddsv.2024.1424402/full&quot;,&quot;issued&quot;:{&quot;date-parts&quot;:[[2024,7,9]]},&quot;abstract&quot;:&quot;&lt;p&gt;Quantitative structure activity relationship (QSAR) is a widely used tool in rational drug design that establishes relationships between the physicochemical and topological descriptors of ligands and their biological activities. Obtained QSAR models help identify descriptors that play pivotal roles in the biological activity of ligands. This not only helps the prediction of new compounds with desirable biological activities but also helps with the design of new compounds with better activities and low toxicities. QSAR commonly uses lipophilicity (logP), hydrophobicity (logD), water solubility (logS), the acid–base dissociation constant (pKa), the dipole moment, the highest occupied molecular orbital (HOMO), the lowest unoccupied molecular orbital (LUMO), molecular weight (MW), molar volume (MV), molar refractivity (MR), and the kappa index as physicochemical parameters. Some commonly used topological indices in QSAR are the Wiener index, Platt index, Hosoya index, Zagreb indices, Balaban index, and E-state index. This review presents a brief description of the significance of the most extensively used physicochemical and topological parameters in drug design.&lt;/p&gt;&quot;,&quot;publisher&quot;:&quot;Frontiers Media SA&quot;,&quot;volume&quot;:&quot;4&quot;,&quot;container-title-short&quot;:&quot;&quot;},&quot;isTemporary&quot;:false}]},{&quot;citationID&quot;:&quot;MENDELEY_CITATION_6368f589-620c-4a50-bb69-e1f14051ffe3&quot;,&quot;properties&quot;:{&quot;noteIndex&quot;:0},&quot;isEdited&quot;:false,&quot;manualOverride&quot;:{&quot;isManuallyOverridden&quot;:false,&quot;citeprocText&quot;:&quot;&lt;sup&gt;26,27&lt;/sup&gt;&quot;,&quot;manualOverrideText&quot;:&quot;&quot;},&quot;citationItems&quot;:[{&quot;id&quot;:&quot;a20449e4-a5cd-3d7e-82f4-c40f2d475f87&quot;,&quot;itemData&quot;:{&quot;type&quot;:&quot;article-journal&quot;,&quot;id&quot;:&quot;a20449e4-a5cd-3d7e-82f4-c40f2d475f87&quot;,&quot;title&quot;:&quot;Software for molecular docking: a review&quot;,&quot;author&quot;:[{&quot;family&quot;:&quot;Pagadala&quot;,&quot;given&quot;:&quot;Nataraj S.&quot;,&quot;parse-names&quot;:false,&quot;dropping-particle&quot;:&quot;&quot;,&quot;non-dropping-particle&quot;:&quot;&quot;},{&quot;family&quot;:&quot;Syed&quot;,&quot;given&quot;:&quot;Khajamohiddin&quot;,&quot;parse-names&quot;:false,&quot;dropping-particle&quot;:&quot;&quot;,&quot;non-dropping-particle&quot;:&quot;&quot;},{&quot;family&quot;:&quot;Tuszynski&quot;,&quot;given&quot;:&quot;Jack&quot;,&quot;parse-names&quot;:false,&quot;dropping-particle&quot;:&quot;&quot;,&quot;non-dropping-particle&quot;:&quot;&quot;}],&quot;container-title&quot;:&quot;Biophysical Reviews&quot;,&quot;container-title-short&quot;:&quot;Biophys. Rev.&quot;,&quot;DOI&quot;:&quot;10.1007/s12551-016-0247-1&quot;,&quot;ISSN&quot;:&quot;1867-2450&quot;,&quot;URL&quot;:&quot;http://link.springer.com/10.1007/s12551-016-0247-1&quot;,&quot;issued&quot;:{&quot;date-parts&quot;:[[2017,4,16]]},&quot;page&quot;:&quot;91-102&quot;,&quot;abstract&quot;:&quot;Molecular docking methodology explores the behavior of small molecules in the binding site of a target protein. As more protein structures are determined experimentally using X-ray crystallography or nuclear magnetic resonance (NMR) spectroscopy, molecular docking is increasingly used as a tool in drug discovery. Docking against homology-modeled targets also becomes possible for proteins whose structures are not known. With the docking strategies, the druggability of the compounds and their specificity against a particular target can be calculated for further lead optimization processes. Molecular docking programs perform a search algorithm in which the conformation of the ligand is evaluated recursively until the convergence to the minimum energy is reached. Finally, an affinity scoring function, ΔG [U total in kcal/mol], is employed to rank the candidate poses as the sum of the electrostatic and van der Waals energies. The driving forces for these specific interactions in biological systems aim toward complementarities between the shape and electrostatics of the binding site surfaces and the ligand or substrate.&quot;,&quot;issue&quot;:&quot;2&quot;,&quot;volume&quot;:&quot;9&quot;},&quot;isTemporary&quot;:false},{&quot;id&quot;:&quot;256021e5-852d-344a-b210-a8f9787c7fb9&quot;,&quot;itemData&quot;:{&quot;type&quot;:&quot;article-journal&quot;,&quot;id&quot;:&quot;256021e5-852d-344a-b210-a8f9787c7fb9&quot;,&quot;title&quot;:&quot;The Art and Science of Molecular Docking&quot;,&quot;author&quot;:[{&quot;family&quot;:&quot;Paggi&quot;,&quot;given&quot;:&quot;Joseph M.&quot;,&quot;parse-names&quot;:false,&quot;dropping-particle&quot;:&quot;&quot;,&quot;non-dropping-particle&quot;:&quot;&quot;},{&quot;family&quot;:&quot;Pandit&quot;,&quot;given&quot;:&quot;Ayush&quot;,&quot;parse-names&quot;:false,&quot;dropping-particle&quot;:&quot;&quot;,&quot;non-dropping-particle&quot;:&quot;&quot;},{&quot;family&quot;:&quot;Dror&quot;,&quot;given&quot;:&quot;Ron O.&quot;,&quot;parse-names&quot;:false,&quot;dropping-particle&quot;:&quot;&quot;,&quot;non-dropping-particle&quot;:&quot;&quot;}],&quot;container-title&quot;:&quot;Annual Review of Biochemistry&quot;,&quot;container-title-short&quot;:&quot;Annu. Rev. Biochem.&quot;,&quot;DOI&quot;:&quot;10.1146/annurev-biochem-030222-120000&quot;,&quot;ISSN&quot;:&quot;0066-4154&quot;,&quot;URL&quot;:&quot;https://www.annualreviews.org/content/journals/10.1146/annurev-biochem-030222-120000&quot;,&quot;issued&quot;:{&quot;date-parts&quot;:[[2024,8,2]]},&quot;page&quot;:&quot;389-410&quot;,&quot;abstract&quot;:&quot;&lt;p&gt;Molecular docking has become an essential part of a structural biologist's and medicinal chemist's toolkits. Given a chemical compound and the three-dimensional structure of a molecular target—for example, a protein—docking methods fit the compound into the target, predicting the compound's bound structure and binding energy. Docking can be used to discover novel ligands for a target by screening large virtual compound libraries. Docking can also provide a useful starting point for structure-based ligand optimization or for investigating a ligand's mechanism of action. Advances in computational methods, including both physics-based and machine learning approaches, as well as in complementary experimental techniques, are making docking an even more powerful tool. We review how docking works and how it can drive drug discovery and biological research. We also describe its current limitations and ongoing efforts to overcome them.&lt;/p&gt;&quot;,&quot;issue&quot;:&quot;1&quot;,&quot;volume&quot;:&quot;93&quot;},&quot;isTemporary&quot;:false}],&quot;citationTag&quot;:&quot;MENDELEY_CITATION_v3_eyJjaXRhdGlvbklEIjoiTUVOREVMRVlfQ0lUQVRJT05fNjM2OGY1ODktNjIwYy00YTUwLWJiNjktZTFmMTQwNTFmZmUzIiwicHJvcGVydGllcyI6eyJub3RlSW5kZXgiOjB9LCJpc0VkaXRlZCI6ZmFsc2UsIm1hbnVhbE92ZXJyaWRlIjp7ImlzTWFudWFsbHlPdmVycmlkZGVuIjpmYWxzZSwiY2l0ZXByb2NUZXh0IjoiPHN1cD4yNiwyNzwvc3VwPiIsIm1hbnVhbE92ZXJyaWRlVGV4dCI6IiJ9LCJjaXRhdGlvbkl0ZW1zIjpbeyJpZCI6ImEyMDQ0OWU0LWE1Y2QtM2Q3ZS04MmY0LWM0MGYyZDQ3NWY4NyIsIml0ZW1EYXRhIjp7InR5cGUiOiJhcnRpY2xlLWpvdXJuYWwiLCJpZCI6ImEyMDQ0OWU0LWE1Y2QtM2Q3ZS04MmY0LWM0MGYyZDQ3NWY4NyIsInRpdGxlIjoiU29mdHdhcmUgZm9yIG1vbGVjdWxhciBkb2NraW5nOiBhIHJldmlldyIsImF1dGhvciI6W3siZmFtaWx5IjoiUGFnYWRhbGEiLCJnaXZlbiI6Ik5hdGFyYWogUy4iLCJwYXJzZS1uYW1lcyI6ZmFsc2UsImRyb3BwaW5nLXBhcnRpY2xlIjoiIiwibm9uLWRyb3BwaW5nLXBhcnRpY2xlIjoiIn0seyJmYW1pbHkiOiJTeWVkIiwiZ2l2ZW4iOiJLaGFqYW1vaGlkZGluIiwicGFyc2UtbmFtZXMiOmZhbHNlLCJkcm9wcGluZy1wYXJ0aWNsZSI6IiIsIm5vbi1kcm9wcGluZy1wYXJ0aWNsZSI6IiJ9LHsiZmFtaWx5IjoiVHVzenluc2tpIiwiZ2l2ZW4iOiJKYWNrIiwicGFyc2UtbmFtZXMiOmZhbHNlLCJkcm9wcGluZy1wYXJ0aWNsZSI6IiIsIm5vbi1kcm9wcGluZy1wYXJ0aWNsZSI6IiJ9XSwiY29udGFpbmVyLXRpdGxlIjoiQmlvcGh5c2ljYWwgUmV2aWV3cyIsImNvbnRhaW5lci10aXRsZS1zaG9ydCI6IkJpb3BoeXMuIFJldi4iLCJET0kiOiIxMC4xMDA3L3MxMjU1MS0wMTYtMDI0Ny0xIiwiSVNTTiI6IjE4NjctMjQ1MCIsIlVSTCI6Imh0dHA6Ly9saW5rLnNwcmluZ2VyLmNvbS8xMC4xMDA3L3MxMjU1MS0wMTYtMDI0Ny0xIiwiaXNzdWVkIjp7ImRhdGUtcGFydHMiOltbMjAxNyw0LDE2XV19LCJwYWdlIjoiOTEtMTAyIiwiYWJzdHJhY3QiOiJNb2xlY3VsYXIgZG9ja2luZyBtZXRob2RvbG9neSBleHBsb3JlcyB0aGUgYmVoYXZpb3Igb2Ygc21hbGwgbW9sZWN1bGVzIGluIHRoZSBiaW5kaW5nIHNpdGUgb2YgYSB0YXJnZXQgcHJvdGVpbi4gQXMgbW9yZSBwcm90ZWluIHN0cnVjdHVyZXMgYXJlIGRldGVybWluZWQgZXhwZXJpbWVudGFsbHkgdXNpbmcgWC1yYXkgY3J5c3RhbGxvZ3JhcGh5IG9yIG51Y2xlYXIgbWFnbmV0aWMgcmVzb25hbmNlIChOTVIpIHNwZWN0cm9zY29weSwgbW9sZWN1bGFyIGRvY2tpbmcgaXMgaW5jcmVhc2luZ2x5IHVzZWQgYXMgYSB0b29sIGluIGRydWcgZGlzY292ZXJ5LiBEb2NraW5nIGFnYWluc3QgaG9tb2xvZ3ktbW9kZWxlZCB0YXJnZXRzIGFsc28gYmVjb21lcyBwb3NzaWJsZSBmb3IgcHJvdGVpbnMgd2hvc2Ugc3RydWN0dXJlcyBhcmUgbm90IGtub3duLiBXaXRoIHRoZSBkb2NraW5nIHN0cmF0ZWdpZXMsIHRoZSBkcnVnZ2FiaWxpdHkgb2YgdGhlIGNvbXBvdW5kcyBhbmQgdGhlaXIgc3BlY2lmaWNpdHkgYWdhaW5zdCBhIHBhcnRpY3VsYXIgdGFyZ2V0IGNhbiBiZSBjYWxjdWxhdGVkIGZvciBmdXJ0aGVyIGxlYWQgb3B0aW1pemF0aW9uIHByb2Nlc3Nlcy4gTW9sZWN1bGFyIGRvY2tpbmcgcHJvZ3JhbXMgcGVyZm9ybSBhIHNlYXJjaCBhbGdvcml0aG0gaW4gd2hpY2ggdGhlIGNvbmZvcm1hdGlvbiBvZiB0aGUgbGlnYW5kIGlzIGV2YWx1YXRlZCByZWN1cnNpdmVseSB1bnRpbCB0aGUgY29udmVyZ2VuY2UgdG8gdGhlIG1pbmltdW0gZW5lcmd5IGlzIHJlYWNoZWQuIEZpbmFsbHksIGFuIGFmZmluaXR5IHNjb3JpbmcgZnVuY3Rpb24sIM6URyBbVSB0b3RhbCBpbiBrY2FsL21vbF0sIGlzIGVtcGxveWVkIHRvIHJhbmsgdGhlIGNhbmRpZGF0ZSBwb3NlcyBhcyB0aGUgc3VtIG9mIHRoZSBlbGVjdHJvc3RhdGljIGFuZCB2YW4gZGVyIFdhYWxzIGVuZXJnaWVzLiBUaGUgZHJpdmluZyBmb3JjZXMgZm9yIHRoZXNlIHNwZWNpZmljIGludGVyYWN0aW9ucyBpbiBiaW9sb2dpY2FsIHN5c3RlbXMgYWltIHRvd2FyZCBjb21wbGVtZW50YXJpdGllcyBiZXR3ZWVuIHRoZSBzaGFwZSBhbmQgZWxlY3Ryb3N0YXRpY3Mgb2YgdGhlIGJpbmRpbmcgc2l0ZSBzdXJmYWNlcyBhbmQgdGhlIGxpZ2FuZCBvciBzdWJzdHJhdGUuIiwiaXNzdWUiOiIyIiwidm9sdW1lIjoiOSJ9LCJpc1RlbXBvcmFyeSI6ZmFsc2V9LHsiaWQiOiIyNTYwMjFlNS04NTJkLTM0NGEtYjIxMC1hOGY5Nzg3YzdmYjkiLCJpdGVtRGF0YSI6eyJ0eXBlIjoiYXJ0aWNsZS1qb3VybmFsIiwiaWQiOiIyNTYwMjFlNS04NTJkLTM0NGEtYjIxMC1hOGY5Nzg3YzdmYjkiLCJ0aXRsZSI6IlRoZSBBcnQgYW5kIFNjaWVuY2Ugb2YgTW9sZWN1bGFyIERvY2tpbmciLCJhdXRob3IiOlt7ImZhbWlseSI6IlBhZ2dpIiwiZ2l2ZW4iOiJKb3NlcGggTS4iLCJwYXJzZS1uYW1lcyI6ZmFsc2UsImRyb3BwaW5nLXBhcnRpY2xlIjoiIiwibm9uLWRyb3BwaW5nLXBhcnRpY2xlIjoiIn0seyJmYW1pbHkiOiJQYW5kaXQiLCJnaXZlbiI6IkF5dXNoIiwicGFyc2UtbmFtZXMiOmZhbHNlLCJkcm9wcGluZy1wYXJ0aWNsZSI6IiIsIm5vbi1kcm9wcGluZy1wYXJ0aWNsZSI6IiJ9LHsiZmFtaWx5IjoiRHJvciIsImdpdmVuIjoiUm9uIE8uIiwicGFyc2UtbmFtZXMiOmZhbHNlLCJkcm9wcGluZy1wYXJ0aWNsZSI6IiIsIm5vbi1kcm9wcGluZy1wYXJ0aWNsZSI6IiJ9XSwiY29udGFpbmVyLXRpdGxlIjoiQW5udWFsIFJldmlldyBvZiBCaW9jaGVtaXN0cnkiLCJjb250YWluZXItdGl0bGUtc2hvcnQiOiJBbm51LiBSZXYuIEJpb2NoZW0uIiwiRE9JIjoiMTAuMTE0Ni9hbm51cmV2LWJpb2NoZW0tMDMwMjIyLTEyMDAwMCIsIklTU04iOiIwMDY2LTQxNTQiLCJVUkwiOiJodHRwczovL3d3dy5hbm51YWxyZXZpZXdzLm9yZy9jb250ZW50L2pvdXJuYWxzLzEwLjExNDYvYW5udXJldi1iaW9jaGVtLTAzMDIyMi0xMjAwMDAiLCJpc3N1ZWQiOnsiZGF0ZS1wYXJ0cyI6W1syMDI0LDgsMl1dfSwicGFnZSI6IjM4OS00MTAiLCJhYnN0cmFjdCI6IjxwPk1vbGVjdWxhciBkb2NraW5nIGhhcyBiZWNvbWUgYW4gZXNzZW50aWFsIHBhcnQgb2YgYSBzdHJ1Y3R1cmFsIGJpb2xvZ2lzdCdzIGFuZCBtZWRpY2luYWwgY2hlbWlzdCdzIHRvb2xraXRzLiBHaXZlbiBhIGNoZW1pY2FsIGNvbXBvdW5kIGFuZCB0aGUgdGhyZWUtZGltZW5zaW9uYWwgc3RydWN0dXJlIG9mIGEgbW9sZWN1bGFyIHRhcmdldOKAlGZvciBleGFtcGxlLCBhIHByb3RlaW7igJRkb2NraW5nIG1ldGhvZHMgZml0IHRoZSBjb21wb3VuZCBpbnRvIHRoZSB0YXJnZXQsIHByZWRpY3RpbmcgdGhlIGNvbXBvdW5kJ3MgYm91bmQgc3RydWN0dXJlIGFuZCBiaW5kaW5nIGVuZXJneS4gRG9ja2luZyBjYW4gYmUgdXNlZCB0byBkaXNjb3ZlciBub3ZlbCBsaWdhbmRzIGZvciBhIHRhcmdldCBieSBzY3JlZW5pbmcgbGFyZ2UgdmlydHVhbCBjb21wb3VuZCBsaWJyYXJpZXMuIERvY2tpbmcgY2FuIGFsc28gcHJvdmlkZSBhIHVzZWZ1bCBzdGFydGluZyBwb2ludCBmb3Igc3RydWN0dXJlLWJhc2VkIGxpZ2FuZCBvcHRpbWl6YXRpb24gb3IgZm9yIGludmVzdGlnYXRpbmcgYSBsaWdhbmQncyBtZWNoYW5pc20gb2YgYWN0aW9uLiBBZHZhbmNlcyBpbiBjb21wdXRhdGlvbmFsIG1ldGhvZHMsIGluY2x1ZGluZyBib3RoIHBoeXNpY3MtYmFzZWQgYW5kIG1hY2hpbmUgbGVhcm5pbmcgYXBwcm9hY2hlcywgYXMgd2VsbCBhcyBpbiBjb21wbGVtZW50YXJ5IGV4cGVyaW1lbnRhbCB0ZWNobmlxdWVzLCBhcmUgbWFraW5nIGRvY2tpbmcgYW4gZXZlbiBtb3JlIHBvd2VyZnVsIHRvb2wuIFdlIHJldmlldyBob3cgZG9ja2luZyB3b3JrcyBhbmQgaG93IGl0IGNhbiBkcml2ZSBkcnVnIGRpc2NvdmVyeSBhbmQgYmlvbG9naWNhbCByZXNlYXJjaC4gV2UgYWxzbyBkZXNjcmliZSBpdHMgY3VycmVudCBsaW1pdGF0aW9ucyBhbmQgb25nb2luZyBlZmZvcnRzIHRvIG92ZXJjb21lIHRoZW0uPC9wPiIsImlzc3VlIjoiMSIsInZvbHVtZSI6IjkzIn0sImlzVGVtcG9yYXJ5IjpmYWxzZX1dfQ==&quot;}]"/>
    <we:property name="MENDELEY_CITATIONS_LOCALE_CODE" value="&quot;en-GB&quot;"/>
    <we:property name="MENDELEY_CITATIONS_STYLE" value="{&quot;id&quot;:&quot;https://www.zotero.org/styles/african-online-scientific-information-systems-vancouver&quot;,&quot;title&quot;:&quot;African Online Scientific Information Systems - NLM/Vancouver&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88BAAFEE-166D-4BC3-9D4B-BE69576D4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5</Pages>
  <Words>1046</Words>
  <Characters>5963</Characters>
  <Application>Microsoft Office Word</Application>
  <DocSecurity>0</DocSecurity>
  <Lines>49</Lines>
  <Paragraphs>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c:creator>
  <cp:lastModifiedBy>SINAN PHARMACY</cp:lastModifiedBy>
  <cp:revision>25</cp:revision>
  <cp:lastPrinted>2026-07-28T21:18:00Z</cp:lastPrinted>
  <dcterms:created xsi:type="dcterms:W3CDTF">2026-08-28T19:52:00Z</dcterms:created>
  <dcterms:modified xsi:type="dcterms:W3CDTF">2026-09-04T14:45:00Z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2024-06-22T00:00:00Z</vt:filetime>
  </property>
  <property fmtid="{D5CDD505-2E9C-101B-9397-08002B2CF9AE}" pid="3" name="Creator">
    <vt:lpwstr>Microsoft® Word 2010</vt:lpwstr>
  </property>
  <property fmtid="{D5CDD505-2E9C-101B-9397-08002B2CF9AE}" pid="4" name="LastSaved">
    <vt:filetime>2026-04-22T00:00:00Z</vt:filetime>
  </property>
  <property fmtid="{D5CDD505-2E9C-101B-9397-08002B2CF9AE}" pid="5" name="Producer">
    <vt:lpwstr>Microsoft® Word 2010</vt:lpwstr>
  </property>
</Properties>
</file>